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350" w:rsidRDefault="00530AE7" w:rsidP="00413B90">
      <w:pPr>
        <w:jc w:val="center"/>
        <w:rPr>
          <w:b/>
          <w:sz w:val="36"/>
        </w:rPr>
      </w:pPr>
      <w:r>
        <w:rPr>
          <w:b/>
          <w:sz w:val="36"/>
        </w:rPr>
        <w:t>Mini Balança Digital</w:t>
      </w:r>
    </w:p>
    <w:p w:rsidR="00561CF5" w:rsidRDefault="00561CF5" w:rsidP="0007375A"/>
    <w:p w:rsidR="009600BE" w:rsidRDefault="00413B90" w:rsidP="005F3627">
      <w:r>
        <w:t xml:space="preserve">Neste </w:t>
      </w:r>
      <w:r w:rsidR="00911058">
        <w:t>exemplo vamos criar uma mini balança para medir pesos de pequenos objetos. O projeto utiliza como sensor célula de carga em um ADC de precisão hx711. O princípio de funcionamento e os circuitos são os mesmo desde pequenas balanças, a balanças industriais que meça</w:t>
      </w:r>
      <w:r w:rsidR="004B33F5">
        <w:t>m</w:t>
      </w:r>
      <w:r w:rsidR="00911058">
        <w:t xml:space="preserve"> toneladas</w:t>
      </w:r>
      <w:r w:rsidR="009600BE">
        <w:t xml:space="preserve">: </w:t>
      </w:r>
    </w:p>
    <w:p w:rsidR="009600BE" w:rsidRDefault="006C4285">
      <w:pPr>
        <w:rPr>
          <w:b/>
          <w:sz w:val="28"/>
        </w:rPr>
      </w:pPr>
      <w:r>
        <w:rPr>
          <w:b/>
          <w:noProof/>
          <w:sz w:val="28"/>
          <w:lang w:eastAsia="pt-BR"/>
        </w:rPr>
        <w:drawing>
          <wp:inline distT="0" distB="0" distL="0" distR="0">
            <wp:extent cx="5394960" cy="5577840"/>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960" cy="5577840"/>
                    </a:xfrm>
                    <a:prstGeom prst="rect">
                      <a:avLst/>
                    </a:prstGeom>
                    <a:noFill/>
                    <a:ln>
                      <a:noFill/>
                    </a:ln>
                  </pic:spPr>
                </pic:pic>
              </a:graphicData>
            </a:graphic>
          </wp:inline>
        </w:drawing>
      </w:r>
    </w:p>
    <w:p w:rsidR="006C4285" w:rsidRDefault="006C4285">
      <w:pPr>
        <w:rPr>
          <w:b/>
          <w:sz w:val="28"/>
        </w:rPr>
      </w:pPr>
      <w:r>
        <w:rPr>
          <w:b/>
          <w:sz w:val="28"/>
        </w:rPr>
        <w:br w:type="page"/>
      </w:r>
    </w:p>
    <w:p w:rsidR="00413B90" w:rsidRPr="00BC1030" w:rsidRDefault="00BD27FD" w:rsidP="0007375A">
      <w:pPr>
        <w:rPr>
          <w:b/>
          <w:sz w:val="28"/>
        </w:rPr>
      </w:pPr>
      <w:bookmarkStart w:id="0" w:name="_GoBack"/>
      <w:bookmarkEnd w:id="0"/>
      <w:r>
        <w:rPr>
          <w:b/>
          <w:sz w:val="28"/>
        </w:rPr>
        <w:lastRenderedPageBreak/>
        <w:t>Conexões</w:t>
      </w:r>
      <w:r w:rsidR="00BC1030" w:rsidRPr="00BC1030">
        <w:rPr>
          <w:b/>
          <w:sz w:val="28"/>
        </w:rPr>
        <w:t xml:space="preserve"> com o Kit ARM</w:t>
      </w:r>
      <w:r>
        <w:rPr>
          <w:b/>
          <w:sz w:val="28"/>
        </w:rPr>
        <w:t xml:space="preserve"> e </w:t>
      </w:r>
      <w:r w:rsidR="004B33F5">
        <w:rPr>
          <w:b/>
          <w:sz w:val="28"/>
        </w:rPr>
        <w:t xml:space="preserve">o </w:t>
      </w:r>
      <w:r>
        <w:rPr>
          <w:b/>
          <w:sz w:val="28"/>
        </w:rPr>
        <w:t>Sensor de Peso</w:t>
      </w:r>
    </w:p>
    <w:p w:rsidR="00BC1030" w:rsidRDefault="004446D1" w:rsidP="0007375A">
      <w:r>
        <w:t>Podemos encontrar módulos prontos com o ADC hx711 com os demais componentes necessários para sua perfeita funcionalidade</w:t>
      </w:r>
      <w:r w:rsidR="00BD27FD">
        <w:t>, e neste exemplo</w:t>
      </w:r>
      <w:r>
        <w:t xml:space="preserve"> estamos usando um desses módulos</w:t>
      </w:r>
      <w:r w:rsidR="00BC1030">
        <w:t>:</w:t>
      </w:r>
    </w:p>
    <w:p w:rsidR="00BC1030" w:rsidRDefault="004446D1" w:rsidP="00BC1030">
      <w:pPr>
        <w:jc w:val="center"/>
      </w:pPr>
      <w:r>
        <w:rPr>
          <w:noProof/>
          <w:lang w:eastAsia="pt-BR"/>
        </w:rPr>
        <w:drawing>
          <wp:inline distT="0" distB="0" distL="0" distR="0" wp14:anchorId="4288242E" wp14:editId="25F9811D">
            <wp:extent cx="3182587" cy="1140690"/>
            <wp:effectExtent l="0" t="0" r="0" b="254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6967" cy="1145844"/>
                    </a:xfrm>
                    <a:prstGeom prst="rect">
                      <a:avLst/>
                    </a:prstGeom>
                  </pic:spPr>
                </pic:pic>
              </a:graphicData>
            </a:graphic>
          </wp:inline>
        </w:drawing>
      </w:r>
    </w:p>
    <w:p w:rsidR="005E7EA1" w:rsidRDefault="00BC1030" w:rsidP="0007375A">
      <w:r>
        <w:t xml:space="preserve">Independe de usar </w:t>
      </w:r>
      <w:r w:rsidR="004446D1">
        <w:t>esses módulos</w:t>
      </w:r>
      <w:r>
        <w:t xml:space="preserve"> ou não, a conexão é semelhante</w:t>
      </w:r>
      <w:r w:rsidR="00A73DEB">
        <w:t>, e o</w:t>
      </w:r>
      <w:r>
        <w:t xml:space="preserve"> </w:t>
      </w:r>
      <w:r w:rsidR="004446D1">
        <w:t>ADC hx711 reque</w:t>
      </w:r>
      <w:r w:rsidR="00882290">
        <w:t>r</w:t>
      </w:r>
      <w:r w:rsidR="004446D1">
        <w:t xml:space="preserve"> somente dois pinos IO para comunicação</w:t>
      </w:r>
      <w:r w:rsidR="00A73DEB">
        <w:t>, o pino de clock e o pino de saída de dados</w:t>
      </w:r>
      <w:r w:rsidR="004446D1">
        <w:t>. No kit ARM</w:t>
      </w:r>
      <w:r w:rsidR="00882290">
        <w:t xml:space="preserve"> o conector P11</w:t>
      </w:r>
      <w:r w:rsidR="00A73DEB">
        <w:t xml:space="preserve"> é </w:t>
      </w:r>
      <w:r w:rsidR="004446D1">
        <w:t>dedicad</w:t>
      </w:r>
      <w:r w:rsidR="00A73DEB">
        <w:t>o</w:t>
      </w:r>
      <w:r w:rsidR="004446D1">
        <w:t xml:space="preserve"> </w:t>
      </w:r>
      <w:r w:rsidR="00A73DEB">
        <w:t>para leitura do módulo hx711</w:t>
      </w:r>
      <w:r>
        <w:t xml:space="preserve">. </w:t>
      </w:r>
    </w:p>
    <w:p w:rsidR="00882290" w:rsidRDefault="00882290" w:rsidP="00882290">
      <w:pPr>
        <w:jc w:val="center"/>
      </w:pPr>
      <w:r>
        <w:rPr>
          <w:noProof/>
          <w:lang w:eastAsia="pt-BR"/>
        </w:rPr>
        <w:drawing>
          <wp:inline distT="0" distB="0" distL="0" distR="0" wp14:anchorId="56017292" wp14:editId="1095276E">
            <wp:extent cx="3451464" cy="2701834"/>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4288" cy="2711873"/>
                    </a:xfrm>
                    <a:prstGeom prst="rect">
                      <a:avLst/>
                    </a:prstGeom>
                  </pic:spPr>
                </pic:pic>
              </a:graphicData>
            </a:graphic>
          </wp:inline>
        </w:drawing>
      </w:r>
    </w:p>
    <w:p w:rsidR="00E436F6" w:rsidRDefault="00BD27FD" w:rsidP="00BD27FD">
      <w:r>
        <w:t xml:space="preserve">Dependendo do tipo de célula de carga, há diferentes tipos de sinais </w:t>
      </w:r>
      <w:r w:rsidR="00A73DEB">
        <w:t>serem conectados</w:t>
      </w:r>
      <w:r>
        <w:t xml:space="preserve"> ao </w:t>
      </w:r>
      <w:r w:rsidR="00A73DEB">
        <w:t>hx711, neste exemplo foi usado</w:t>
      </w:r>
      <w:r>
        <w:t xml:space="preserve"> uma célula de carga que contém quatro fios</w:t>
      </w:r>
      <w:r w:rsidR="00A73DEB">
        <w:t xml:space="preserve">, como </w:t>
      </w:r>
      <w:r>
        <w:t>mostrado na tabela abaixo, identifique estes sinais e conecte ao módulo hx711:</w:t>
      </w:r>
    </w:p>
    <w:tbl>
      <w:tblPr>
        <w:tblStyle w:val="Tabelacomgrade"/>
        <w:tblW w:w="5021" w:type="dxa"/>
        <w:jc w:val="center"/>
        <w:tblLook w:val="04A0" w:firstRow="1" w:lastRow="0" w:firstColumn="1" w:lastColumn="0" w:noHBand="0" w:noVBand="1"/>
      </w:tblPr>
      <w:tblGrid>
        <w:gridCol w:w="1799"/>
        <w:gridCol w:w="1498"/>
        <w:gridCol w:w="1724"/>
      </w:tblGrid>
      <w:tr w:rsidR="00BD27FD" w:rsidRPr="00BC1030" w:rsidTr="001C7BC5">
        <w:trPr>
          <w:jc w:val="center"/>
        </w:trPr>
        <w:tc>
          <w:tcPr>
            <w:tcW w:w="1799" w:type="dxa"/>
          </w:tcPr>
          <w:p w:rsidR="00BD27FD" w:rsidRPr="00BC1030" w:rsidRDefault="00BD27FD" w:rsidP="00BD27FD">
            <w:pPr>
              <w:jc w:val="center"/>
              <w:rPr>
                <w:b/>
                <w:sz w:val="16"/>
                <w:szCs w:val="16"/>
              </w:rPr>
            </w:pPr>
            <w:r>
              <w:rPr>
                <w:b/>
                <w:sz w:val="16"/>
                <w:szCs w:val="16"/>
              </w:rPr>
              <w:t>Sinal da Célula de Carga</w:t>
            </w:r>
          </w:p>
        </w:tc>
        <w:tc>
          <w:tcPr>
            <w:tcW w:w="1498" w:type="dxa"/>
          </w:tcPr>
          <w:p w:rsidR="00BD27FD" w:rsidRPr="00BC1030" w:rsidRDefault="00BD27FD" w:rsidP="00BD27FD">
            <w:pPr>
              <w:jc w:val="center"/>
              <w:rPr>
                <w:b/>
                <w:sz w:val="16"/>
                <w:szCs w:val="16"/>
              </w:rPr>
            </w:pPr>
            <w:r>
              <w:rPr>
                <w:b/>
                <w:sz w:val="16"/>
                <w:szCs w:val="16"/>
              </w:rPr>
              <w:t xml:space="preserve">Cor do </w:t>
            </w:r>
            <w:r w:rsidRPr="00BD27FD">
              <w:rPr>
                <w:b/>
                <w:sz w:val="16"/>
                <w:szCs w:val="16"/>
              </w:rPr>
              <w:t>Fio</w:t>
            </w:r>
          </w:p>
        </w:tc>
        <w:tc>
          <w:tcPr>
            <w:tcW w:w="1724" w:type="dxa"/>
          </w:tcPr>
          <w:p w:rsidR="00BD27FD" w:rsidRPr="00BC1030" w:rsidRDefault="00BD27FD" w:rsidP="00BD27FD">
            <w:pPr>
              <w:jc w:val="center"/>
              <w:rPr>
                <w:b/>
                <w:sz w:val="16"/>
                <w:szCs w:val="16"/>
              </w:rPr>
            </w:pPr>
            <w:r w:rsidRPr="00BD27FD">
              <w:rPr>
                <w:b/>
                <w:sz w:val="16"/>
                <w:szCs w:val="16"/>
              </w:rPr>
              <w:t>Função</w:t>
            </w:r>
          </w:p>
        </w:tc>
      </w:tr>
      <w:tr w:rsidR="00BD27FD" w:rsidTr="001C7BC5">
        <w:trPr>
          <w:jc w:val="center"/>
        </w:trPr>
        <w:tc>
          <w:tcPr>
            <w:tcW w:w="1799" w:type="dxa"/>
          </w:tcPr>
          <w:p w:rsidR="00BD27FD" w:rsidRPr="00BC1030" w:rsidRDefault="00BD27FD" w:rsidP="00BD27FD">
            <w:pPr>
              <w:jc w:val="center"/>
              <w:rPr>
                <w:sz w:val="16"/>
                <w:szCs w:val="16"/>
              </w:rPr>
            </w:pPr>
            <w:r w:rsidRPr="00BD27FD">
              <w:rPr>
                <w:sz w:val="16"/>
                <w:szCs w:val="16"/>
              </w:rPr>
              <w:t>E+</w:t>
            </w:r>
          </w:p>
        </w:tc>
        <w:tc>
          <w:tcPr>
            <w:tcW w:w="1498" w:type="dxa"/>
          </w:tcPr>
          <w:p w:rsidR="00BD27FD" w:rsidRPr="00BC1030" w:rsidRDefault="00BD27FD" w:rsidP="00BD27FD">
            <w:pPr>
              <w:jc w:val="center"/>
              <w:rPr>
                <w:sz w:val="16"/>
                <w:szCs w:val="16"/>
              </w:rPr>
            </w:pPr>
            <w:r w:rsidRPr="00BD27FD">
              <w:rPr>
                <w:sz w:val="16"/>
                <w:szCs w:val="16"/>
              </w:rPr>
              <w:t>Vermelho</w:t>
            </w:r>
          </w:p>
        </w:tc>
        <w:tc>
          <w:tcPr>
            <w:tcW w:w="1724" w:type="dxa"/>
          </w:tcPr>
          <w:p w:rsidR="00BD27FD" w:rsidRPr="00BC1030" w:rsidRDefault="00BD27FD" w:rsidP="00BD27FD">
            <w:pPr>
              <w:jc w:val="center"/>
              <w:rPr>
                <w:sz w:val="16"/>
                <w:szCs w:val="16"/>
              </w:rPr>
            </w:pPr>
            <w:r w:rsidRPr="00BD27FD">
              <w:rPr>
                <w:sz w:val="16"/>
                <w:szCs w:val="16"/>
              </w:rPr>
              <w:t>Alimentação positiva</w:t>
            </w:r>
          </w:p>
        </w:tc>
      </w:tr>
      <w:tr w:rsidR="00BD27FD" w:rsidTr="001C7BC5">
        <w:trPr>
          <w:jc w:val="center"/>
        </w:trPr>
        <w:tc>
          <w:tcPr>
            <w:tcW w:w="1799" w:type="dxa"/>
          </w:tcPr>
          <w:p w:rsidR="00BD27FD" w:rsidRPr="00BC1030" w:rsidRDefault="00BD27FD" w:rsidP="00BD27FD">
            <w:pPr>
              <w:jc w:val="center"/>
              <w:rPr>
                <w:sz w:val="16"/>
                <w:szCs w:val="16"/>
              </w:rPr>
            </w:pPr>
            <w:r w:rsidRPr="00BD27FD">
              <w:rPr>
                <w:sz w:val="16"/>
                <w:szCs w:val="16"/>
              </w:rPr>
              <w:t>E-</w:t>
            </w:r>
          </w:p>
        </w:tc>
        <w:tc>
          <w:tcPr>
            <w:tcW w:w="1498" w:type="dxa"/>
          </w:tcPr>
          <w:p w:rsidR="00BD27FD" w:rsidRDefault="00BD27FD" w:rsidP="00BD27FD">
            <w:pPr>
              <w:jc w:val="center"/>
              <w:rPr>
                <w:sz w:val="16"/>
                <w:szCs w:val="16"/>
              </w:rPr>
            </w:pPr>
            <w:r w:rsidRPr="00BD27FD">
              <w:rPr>
                <w:sz w:val="16"/>
                <w:szCs w:val="16"/>
              </w:rPr>
              <w:t>Preto</w:t>
            </w:r>
          </w:p>
        </w:tc>
        <w:tc>
          <w:tcPr>
            <w:tcW w:w="1724" w:type="dxa"/>
          </w:tcPr>
          <w:p w:rsidR="00BD27FD" w:rsidRPr="00BC1030" w:rsidRDefault="00BD27FD" w:rsidP="00BD27FD">
            <w:pPr>
              <w:jc w:val="center"/>
              <w:rPr>
                <w:sz w:val="16"/>
                <w:szCs w:val="16"/>
              </w:rPr>
            </w:pPr>
            <w:r w:rsidRPr="00BD27FD">
              <w:rPr>
                <w:sz w:val="16"/>
                <w:szCs w:val="16"/>
              </w:rPr>
              <w:t>Alimentação negativa</w:t>
            </w:r>
          </w:p>
        </w:tc>
      </w:tr>
      <w:tr w:rsidR="00BD27FD" w:rsidTr="001C7BC5">
        <w:trPr>
          <w:jc w:val="center"/>
        </w:trPr>
        <w:tc>
          <w:tcPr>
            <w:tcW w:w="1799" w:type="dxa"/>
          </w:tcPr>
          <w:p w:rsidR="00BD27FD" w:rsidRPr="00BC1030" w:rsidRDefault="00BD27FD" w:rsidP="00BD27FD">
            <w:pPr>
              <w:jc w:val="center"/>
              <w:rPr>
                <w:sz w:val="16"/>
                <w:szCs w:val="16"/>
              </w:rPr>
            </w:pPr>
            <w:r>
              <w:rPr>
                <w:sz w:val="16"/>
                <w:szCs w:val="16"/>
              </w:rPr>
              <w:t>A-</w:t>
            </w:r>
          </w:p>
        </w:tc>
        <w:tc>
          <w:tcPr>
            <w:tcW w:w="1498" w:type="dxa"/>
          </w:tcPr>
          <w:p w:rsidR="00BD27FD" w:rsidRDefault="00BD27FD" w:rsidP="00BD27FD">
            <w:pPr>
              <w:jc w:val="center"/>
              <w:rPr>
                <w:sz w:val="16"/>
                <w:szCs w:val="16"/>
              </w:rPr>
            </w:pPr>
            <w:r w:rsidRPr="00BD27FD">
              <w:rPr>
                <w:sz w:val="16"/>
                <w:szCs w:val="16"/>
              </w:rPr>
              <w:t>Branco</w:t>
            </w:r>
          </w:p>
        </w:tc>
        <w:tc>
          <w:tcPr>
            <w:tcW w:w="1724" w:type="dxa"/>
          </w:tcPr>
          <w:p w:rsidR="00BD27FD" w:rsidRPr="00BC1030" w:rsidRDefault="00BD27FD" w:rsidP="00BD27FD">
            <w:pPr>
              <w:jc w:val="center"/>
              <w:rPr>
                <w:sz w:val="16"/>
                <w:szCs w:val="16"/>
              </w:rPr>
            </w:pPr>
            <w:r w:rsidRPr="00BD27FD">
              <w:rPr>
                <w:sz w:val="16"/>
                <w:szCs w:val="16"/>
              </w:rPr>
              <w:t>Sinal negativo</w:t>
            </w:r>
          </w:p>
        </w:tc>
      </w:tr>
      <w:tr w:rsidR="00BD27FD" w:rsidTr="001C7BC5">
        <w:trPr>
          <w:jc w:val="center"/>
        </w:trPr>
        <w:tc>
          <w:tcPr>
            <w:tcW w:w="1799" w:type="dxa"/>
          </w:tcPr>
          <w:p w:rsidR="00BD27FD" w:rsidRPr="00BC1030" w:rsidRDefault="00BD27FD" w:rsidP="00BD27FD">
            <w:pPr>
              <w:jc w:val="center"/>
              <w:rPr>
                <w:sz w:val="16"/>
                <w:szCs w:val="16"/>
              </w:rPr>
            </w:pPr>
            <w:r>
              <w:rPr>
                <w:sz w:val="16"/>
                <w:szCs w:val="16"/>
              </w:rPr>
              <w:t>A+</w:t>
            </w:r>
          </w:p>
        </w:tc>
        <w:tc>
          <w:tcPr>
            <w:tcW w:w="1498" w:type="dxa"/>
          </w:tcPr>
          <w:p w:rsidR="00BD27FD" w:rsidRPr="00BC1030" w:rsidRDefault="00BD27FD" w:rsidP="00BD27FD">
            <w:pPr>
              <w:jc w:val="center"/>
              <w:rPr>
                <w:sz w:val="16"/>
                <w:szCs w:val="16"/>
              </w:rPr>
            </w:pPr>
            <w:r w:rsidRPr="00BD27FD">
              <w:rPr>
                <w:sz w:val="16"/>
                <w:szCs w:val="16"/>
              </w:rPr>
              <w:t>Azul/Verde</w:t>
            </w:r>
          </w:p>
        </w:tc>
        <w:tc>
          <w:tcPr>
            <w:tcW w:w="1724" w:type="dxa"/>
          </w:tcPr>
          <w:p w:rsidR="00BD27FD" w:rsidRPr="00BC1030" w:rsidRDefault="00BD27FD" w:rsidP="00BD27FD">
            <w:pPr>
              <w:jc w:val="center"/>
              <w:rPr>
                <w:sz w:val="16"/>
                <w:szCs w:val="16"/>
              </w:rPr>
            </w:pPr>
            <w:r w:rsidRPr="00BD27FD">
              <w:rPr>
                <w:sz w:val="16"/>
                <w:szCs w:val="16"/>
              </w:rPr>
              <w:t>Sinal positivo</w:t>
            </w:r>
          </w:p>
        </w:tc>
      </w:tr>
    </w:tbl>
    <w:p w:rsidR="007C31EA" w:rsidRDefault="007C31EA" w:rsidP="007C31EA">
      <w:pPr>
        <w:pStyle w:val="PargrafodaLista"/>
      </w:pPr>
    </w:p>
    <w:p w:rsidR="007C31EA" w:rsidRPr="00B06900" w:rsidRDefault="007C31EA" w:rsidP="007C31EA">
      <w:pPr>
        <w:jc w:val="center"/>
        <w:rPr>
          <w:b/>
          <w:noProof/>
          <w:lang w:eastAsia="pt-BR"/>
        </w:rPr>
      </w:pPr>
      <w:r>
        <w:rPr>
          <w:noProof/>
          <w:lang w:eastAsia="pt-BR"/>
        </w:rPr>
        <w:drawing>
          <wp:inline distT="0" distB="0" distL="0" distR="0" wp14:anchorId="0084530F" wp14:editId="6F7316B3">
            <wp:extent cx="1590950" cy="855834"/>
            <wp:effectExtent l="0" t="0" r="0" b="1905"/>
            <wp:docPr id="9" name="Imagem 9" descr="http://img.directindustry.com/images_di/photo-g/single-point-load-cell-aluminum-39615-306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irectindustry.com/images_di/photo-g/single-point-load-cell-aluminum-39615-30680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7494" cy="875492"/>
                    </a:xfrm>
                    <a:prstGeom prst="rect">
                      <a:avLst/>
                    </a:prstGeom>
                    <a:noFill/>
                    <a:ln>
                      <a:noFill/>
                    </a:ln>
                  </pic:spPr>
                </pic:pic>
              </a:graphicData>
            </a:graphic>
          </wp:inline>
        </w:drawing>
      </w:r>
      <w:r>
        <w:rPr>
          <w:noProof/>
          <w:lang w:eastAsia="pt-BR"/>
        </w:rPr>
        <w:drawing>
          <wp:inline distT="0" distB="0" distL="0" distR="0" wp14:anchorId="2D3AD055" wp14:editId="44572345">
            <wp:extent cx="2394354" cy="958586"/>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717" cy="986756"/>
                    </a:xfrm>
                    <a:prstGeom prst="rect">
                      <a:avLst/>
                    </a:prstGeom>
                    <a:noFill/>
                    <a:ln>
                      <a:noFill/>
                    </a:ln>
                  </pic:spPr>
                </pic:pic>
              </a:graphicData>
            </a:graphic>
          </wp:inline>
        </w:drawing>
      </w:r>
    </w:p>
    <w:p w:rsidR="007C31EA" w:rsidRDefault="007C31EA">
      <w:r>
        <w:br w:type="page"/>
      </w:r>
    </w:p>
    <w:p w:rsidR="002E5F95" w:rsidRDefault="002E5F95" w:rsidP="002E5F95">
      <w:r>
        <w:lastRenderedPageBreak/>
        <w:t>A célula de carga foi usada de uma mini balança de bolso:</w:t>
      </w:r>
    </w:p>
    <w:p w:rsidR="002E5F95" w:rsidRDefault="002E5F95" w:rsidP="002E5F95">
      <w:pPr>
        <w:jc w:val="center"/>
      </w:pPr>
      <w:r>
        <w:rPr>
          <w:noProof/>
          <w:lang w:eastAsia="pt-BR"/>
        </w:rPr>
        <w:drawing>
          <wp:inline distT="0" distB="0" distL="0" distR="0" wp14:anchorId="4B9CB9E8" wp14:editId="5694DFC8">
            <wp:extent cx="2499755" cy="2258985"/>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4880" cy="2263616"/>
                    </a:xfrm>
                    <a:prstGeom prst="rect">
                      <a:avLst/>
                    </a:prstGeom>
                  </pic:spPr>
                </pic:pic>
              </a:graphicData>
            </a:graphic>
          </wp:inline>
        </w:drawing>
      </w:r>
    </w:p>
    <w:p w:rsidR="002E5F95" w:rsidRDefault="002E5F95" w:rsidP="002E5F95"/>
    <w:p w:rsidR="00C40541" w:rsidRPr="00E436F6" w:rsidRDefault="00E436F6" w:rsidP="0007375A">
      <w:pPr>
        <w:rPr>
          <w:b/>
        </w:rPr>
      </w:pPr>
      <w:r w:rsidRPr="00E436F6">
        <w:rPr>
          <w:b/>
          <w:sz w:val="28"/>
        </w:rPr>
        <w:t>Programa Exemplo</w:t>
      </w:r>
    </w:p>
    <w:p w:rsidR="00DA1F36" w:rsidRDefault="00DA1F36" w:rsidP="0007375A">
      <w:r>
        <w:t xml:space="preserve">Abra o exemplo </w:t>
      </w:r>
      <w:r w:rsidR="00E436F6">
        <w:t>da pasta “</w:t>
      </w:r>
      <w:r w:rsidR="005626AF" w:rsidRPr="005626AF">
        <w:rPr>
          <w:color w:val="0070C0"/>
        </w:rPr>
        <w:t>sensor weight hx711</w:t>
      </w:r>
      <w:r w:rsidR="00E436F6">
        <w:t>”</w:t>
      </w:r>
      <w:r>
        <w:t xml:space="preserve"> com o Eclipse:</w:t>
      </w:r>
    </w:p>
    <w:p w:rsidR="00DA1F36" w:rsidRDefault="0078539E" w:rsidP="00E436F6">
      <w:pPr>
        <w:jc w:val="center"/>
      </w:pPr>
      <w:r>
        <w:rPr>
          <w:noProof/>
          <w:lang w:eastAsia="pt-BR"/>
        </w:rPr>
        <w:drawing>
          <wp:inline distT="0" distB="0" distL="0" distR="0" wp14:anchorId="6E45EFD2" wp14:editId="6988DBB0">
            <wp:extent cx="3395352" cy="153797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1052" cy="1540552"/>
                    </a:xfrm>
                    <a:prstGeom prst="rect">
                      <a:avLst/>
                    </a:prstGeom>
                  </pic:spPr>
                </pic:pic>
              </a:graphicData>
            </a:graphic>
          </wp:inline>
        </w:drawing>
      </w:r>
    </w:p>
    <w:p w:rsidR="00A73F06" w:rsidRDefault="00A73F06" w:rsidP="00A73DEB">
      <w:r>
        <w:t xml:space="preserve">No </w:t>
      </w:r>
      <w:r w:rsidRPr="00E436F6">
        <w:rPr>
          <w:color w:val="0070C0"/>
        </w:rPr>
        <w:t>makefile</w:t>
      </w:r>
      <w:r w:rsidR="00E436F6">
        <w:t xml:space="preserve">, </w:t>
      </w:r>
      <w:r>
        <w:t>na secção de inserção de fontes</w:t>
      </w:r>
      <w:r w:rsidR="00E436F6">
        <w:t xml:space="preserve">, foi </w:t>
      </w:r>
      <w:r>
        <w:t>incl</w:t>
      </w:r>
      <w:r w:rsidR="00E436F6">
        <w:t>uindo</w:t>
      </w:r>
      <w:r w:rsidR="00A73DEB">
        <w:t xml:space="preserve"> o arquivo fonte </w:t>
      </w:r>
      <w:r w:rsidR="00A73DEB" w:rsidRPr="00A73DEB">
        <w:rPr>
          <w:color w:val="0070C0"/>
        </w:rPr>
        <w:t>hx711</w:t>
      </w:r>
      <w:r w:rsidRPr="00E436F6">
        <w:rPr>
          <w:color w:val="0070C0"/>
        </w:rPr>
        <w:t>.c</w:t>
      </w:r>
      <w:r>
        <w:t xml:space="preserve">: </w:t>
      </w:r>
    </w:p>
    <w:p w:rsidR="005E7EA1" w:rsidRDefault="00A73DEB" w:rsidP="00244947">
      <w:pPr>
        <w:jc w:val="center"/>
      </w:pPr>
      <w:r>
        <w:rPr>
          <w:noProof/>
          <w:lang w:eastAsia="pt-BR"/>
        </w:rPr>
        <w:drawing>
          <wp:inline distT="0" distB="0" distL="0" distR="0" wp14:anchorId="7E8A8538" wp14:editId="71218B89">
            <wp:extent cx="2345376" cy="37032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0631" cy="383784"/>
                    </a:xfrm>
                    <a:prstGeom prst="rect">
                      <a:avLst/>
                    </a:prstGeom>
                  </pic:spPr>
                </pic:pic>
              </a:graphicData>
            </a:graphic>
          </wp:inline>
        </w:drawing>
      </w:r>
    </w:p>
    <w:p w:rsidR="00244947" w:rsidRDefault="00244947" w:rsidP="0007375A">
      <w:r>
        <w:t xml:space="preserve">Em </w:t>
      </w:r>
      <w:r w:rsidRPr="00E436F6">
        <w:rPr>
          <w:color w:val="0070C0"/>
        </w:rPr>
        <w:t xml:space="preserve">app.h </w:t>
      </w:r>
      <w:r w:rsidR="00E436F6">
        <w:t>foi a</w:t>
      </w:r>
      <w:r>
        <w:t>dicion</w:t>
      </w:r>
      <w:r w:rsidR="00E436F6">
        <w:t>ado</w:t>
      </w:r>
      <w:r>
        <w:t xml:space="preserve"> </w:t>
      </w:r>
      <w:r w:rsidR="00A73DEB">
        <w:t>a</w:t>
      </w:r>
      <w:r>
        <w:t xml:space="preserve"> include</w:t>
      </w:r>
      <w:r w:rsidR="00A73DEB">
        <w:t xml:space="preserve"> hx711.h </w:t>
      </w:r>
      <w:r>
        <w:t>d</w:t>
      </w:r>
      <w:r w:rsidR="00A73DEB">
        <w:t xml:space="preserve">o </w:t>
      </w:r>
      <w:r>
        <w:t>código</w:t>
      </w:r>
      <w:r w:rsidR="00A73DEB">
        <w:t xml:space="preserve"> fonte</w:t>
      </w:r>
      <w:r>
        <w:t xml:space="preserve"> inserido anteriormente:</w:t>
      </w:r>
    </w:p>
    <w:p w:rsidR="00244947" w:rsidRDefault="00A73DEB" w:rsidP="00244947">
      <w:pPr>
        <w:jc w:val="center"/>
      </w:pPr>
      <w:r>
        <w:rPr>
          <w:noProof/>
          <w:lang w:eastAsia="pt-BR"/>
        </w:rPr>
        <w:drawing>
          <wp:inline distT="0" distB="0" distL="0" distR="0" wp14:anchorId="202D91AE" wp14:editId="7AA3FD06">
            <wp:extent cx="2571008" cy="1223342"/>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7162" cy="1240545"/>
                    </a:xfrm>
                    <a:prstGeom prst="rect">
                      <a:avLst/>
                    </a:prstGeom>
                  </pic:spPr>
                </pic:pic>
              </a:graphicData>
            </a:graphic>
          </wp:inline>
        </w:drawing>
      </w:r>
    </w:p>
    <w:p w:rsidR="00A73F06" w:rsidRDefault="00244947" w:rsidP="0007375A">
      <w:r>
        <w:t xml:space="preserve">Em </w:t>
      </w:r>
      <w:r w:rsidR="00AC132D">
        <w:rPr>
          <w:color w:val="0070C0"/>
        </w:rPr>
        <w:t>_config_cpu_device</w:t>
      </w:r>
      <w:r w:rsidRPr="00E436F6">
        <w:rPr>
          <w:color w:val="0070C0"/>
        </w:rPr>
        <w:t xml:space="preserve">.h </w:t>
      </w:r>
      <w:r w:rsidR="00E436F6">
        <w:t>é feito</w:t>
      </w:r>
      <w:r>
        <w:t xml:space="preserve"> as configurações </w:t>
      </w:r>
      <w:r w:rsidR="00AC132D">
        <w:t>de quais pinos IO do ARM</w:t>
      </w:r>
      <w:r w:rsidR="000F363D">
        <w:t xml:space="preserve"> que foram</w:t>
      </w:r>
      <w:r w:rsidR="00AC132D">
        <w:t xml:space="preserve"> usado</w:t>
      </w:r>
      <w:r w:rsidR="000F363D">
        <w:t>s</w:t>
      </w:r>
      <w:r w:rsidR="00AC132D">
        <w:t xml:space="preserve"> para comunicação do módulo hx711</w:t>
      </w:r>
      <w:r>
        <w:t>:</w:t>
      </w:r>
    </w:p>
    <w:p w:rsidR="00244947" w:rsidRDefault="004446D1" w:rsidP="00244947">
      <w:pPr>
        <w:jc w:val="center"/>
      </w:pPr>
      <w:r>
        <w:rPr>
          <w:noProof/>
          <w:lang w:eastAsia="pt-BR"/>
        </w:rPr>
        <w:lastRenderedPageBreak/>
        <w:drawing>
          <wp:inline distT="0" distB="0" distL="0" distR="0" wp14:anchorId="777B867F" wp14:editId="7A41EDFC">
            <wp:extent cx="2220686" cy="1152761"/>
            <wp:effectExtent l="0" t="0" r="825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3189" cy="1174825"/>
                    </a:xfrm>
                    <a:prstGeom prst="rect">
                      <a:avLst/>
                    </a:prstGeom>
                  </pic:spPr>
                </pic:pic>
              </a:graphicData>
            </a:graphic>
          </wp:inline>
        </w:drawing>
      </w:r>
    </w:p>
    <w:p w:rsidR="00D36CF3" w:rsidRDefault="00D36CF3" w:rsidP="0007375A">
      <w:r>
        <w:t xml:space="preserve">Em </w:t>
      </w:r>
      <w:proofErr w:type="spellStart"/>
      <w:r w:rsidRPr="00E436F6">
        <w:rPr>
          <w:color w:val="0070C0"/>
        </w:rPr>
        <w:t>main.c</w:t>
      </w:r>
      <w:proofErr w:type="spellEnd"/>
      <w:r w:rsidRPr="00E436F6">
        <w:rPr>
          <w:color w:val="0070C0"/>
        </w:rPr>
        <w:t xml:space="preserve"> </w:t>
      </w:r>
      <w:r>
        <w:t xml:space="preserve">dentro do </w:t>
      </w:r>
      <w:proofErr w:type="spellStart"/>
      <w:r w:rsidRPr="00E436F6">
        <w:rPr>
          <w:color w:val="0070C0"/>
        </w:rPr>
        <w:t>int</w:t>
      </w:r>
      <w:proofErr w:type="spellEnd"/>
      <w:r w:rsidRPr="00E436F6">
        <w:rPr>
          <w:color w:val="0070C0"/>
        </w:rPr>
        <w:t xml:space="preserve"> </w:t>
      </w:r>
      <w:proofErr w:type="gramStart"/>
      <w:r w:rsidRPr="00E436F6">
        <w:rPr>
          <w:color w:val="0070C0"/>
        </w:rPr>
        <w:t>main(</w:t>
      </w:r>
      <w:proofErr w:type="gramEnd"/>
      <w:r w:rsidRPr="00E436F6">
        <w:rPr>
          <w:color w:val="0070C0"/>
        </w:rPr>
        <w:t>void)</w:t>
      </w:r>
      <w:r>
        <w:t xml:space="preserve">, </w:t>
      </w:r>
      <w:r w:rsidR="00E436F6">
        <w:t xml:space="preserve">é </w:t>
      </w:r>
      <w:r>
        <w:t>inicializ</w:t>
      </w:r>
      <w:r w:rsidR="00E436F6">
        <w:t>ado</w:t>
      </w:r>
      <w:r>
        <w:t xml:space="preserve"> </w:t>
      </w:r>
      <w:r w:rsidR="005A3D5B">
        <w:t>o ADC hx711 colocando um escala de medida e um offset de acordo com a célula de carga, ou seja, para cada tipo de célula de carga é preciso calibrar encontrando estes valores</w:t>
      </w:r>
      <w:r>
        <w:t>:</w:t>
      </w:r>
    </w:p>
    <w:p w:rsidR="00D36CF3" w:rsidRDefault="005A3D5B" w:rsidP="005A3D5B">
      <w:pPr>
        <w:jc w:val="center"/>
      </w:pPr>
      <w:r>
        <w:rPr>
          <w:noProof/>
          <w:lang w:eastAsia="pt-BR"/>
        </w:rPr>
        <w:drawing>
          <wp:inline distT="0" distB="0" distL="0" distR="0" wp14:anchorId="250E5CBF" wp14:editId="762980EE">
            <wp:extent cx="2523506" cy="394298"/>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7325" cy="398020"/>
                    </a:xfrm>
                    <a:prstGeom prst="rect">
                      <a:avLst/>
                    </a:prstGeom>
                  </pic:spPr>
                </pic:pic>
              </a:graphicData>
            </a:graphic>
          </wp:inline>
        </w:drawing>
      </w:r>
    </w:p>
    <w:p w:rsidR="00E436F6" w:rsidRDefault="0019289B">
      <w:r>
        <w:t>O offset é usado para compensar o peso da bandeja que fica em cima da célula de carga, e a escala ajusta a escala da medida referente ao sensor escolhido.</w:t>
      </w:r>
    </w:p>
    <w:p w:rsidR="00FD41E2" w:rsidRDefault="00FD41E2" w:rsidP="00FD41E2">
      <w:r>
        <w:t xml:space="preserve">A leitura do </w:t>
      </w:r>
      <w:r w:rsidR="00777387">
        <w:t>sensor é feita</w:t>
      </w:r>
      <w:r>
        <w:t xml:space="preserve"> </w:t>
      </w:r>
      <w:r w:rsidR="00777387">
        <w:t>em</w:t>
      </w:r>
      <w:r>
        <w:t xml:space="preserve"> tempos regulares é preciso chamar a função </w:t>
      </w:r>
      <w:r w:rsidR="00777387">
        <w:rPr>
          <w:color w:val="0070C0"/>
        </w:rPr>
        <w:t>hx711</w:t>
      </w:r>
      <w:r w:rsidRPr="005B2895">
        <w:rPr>
          <w:color w:val="0070C0"/>
        </w:rPr>
        <w:t xml:space="preserve">_Tick </w:t>
      </w:r>
      <w:r>
        <w:t xml:space="preserve">dentro da função </w:t>
      </w:r>
      <w:proofErr w:type="spellStart"/>
      <w:r w:rsidRPr="005B2895">
        <w:rPr>
          <w:color w:val="0070C0"/>
        </w:rPr>
        <w:t>app_Tick</w:t>
      </w:r>
      <w:proofErr w:type="spellEnd"/>
      <w:r w:rsidR="009C350C">
        <w:t xml:space="preserve">. A função </w:t>
      </w:r>
      <w:proofErr w:type="spellStart"/>
      <w:r w:rsidR="009C350C" w:rsidRPr="005B2895">
        <w:rPr>
          <w:color w:val="0070C0"/>
        </w:rPr>
        <w:t>app_Tick</w:t>
      </w:r>
      <w:proofErr w:type="spellEnd"/>
      <w:r w:rsidR="009C350C">
        <w:t xml:space="preserve"> chama todas as funções </w:t>
      </w:r>
      <w:proofErr w:type="spellStart"/>
      <w:r w:rsidR="009C350C">
        <w:t>ticks</w:t>
      </w:r>
      <w:proofErr w:type="spellEnd"/>
      <w:r w:rsidR="009C350C">
        <w:t xml:space="preserve"> do sistema:</w:t>
      </w:r>
    </w:p>
    <w:p w:rsidR="00FD41E2" w:rsidRDefault="00DC4E04" w:rsidP="00FD41E2">
      <w:pPr>
        <w:jc w:val="center"/>
      </w:pPr>
      <w:r>
        <w:rPr>
          <w:noProof/>
          <w:lang w:eastAsia="pt-BR"/>
        </w:rPr>
        <w:drawing>
          <wp:inline distT="0" distB="0" distL="0" distR="0" wp14:anchorId="099FB6FA" wp14:editId="0AD73823">
            <wp:extent cx="2381002" cy="599450"/>
            <wp:effectExtent l="0" t="0" r="63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789" cy="607705"/>
                    </a:xfrm>
                    <a:prstGeom prst="rect">
                      <a:avLst/>
                    </a:prstGeom>
                  </pic:spPr>
                </pic:pic>
              </a:graphicData>
            </a:graphic>
          </wp:inline>
        </w:drawing>
      </w:r>
    </w:p>
    <w:p w:rsidR="00FD41E2" w:rsidRDefault="00FD41E2" w:rsidP="00FD41E2">
      <w:r>
        <w:t xml:space="preserve">A função </w:t>
      </w:r>
      <w:r w:rsidRPr="005B2895">
        <w:rPr>
          <w:color w:val="0070C0"/>
        </w:rPr>
        <w:t xml:space="preserve">app_Tick </w:t>
      </w:r>
      <w:r>
        <w:t xml:space="preserve">é chamada a cada 1ms, isto foi especificado no início do programa na função </w:t>
      </w:r>
      <w:proofErr w:type="spellStart"/>
      <w:r w:rsidRPr="005B2895">
        <w:rPr>
          <w:color w:val="0070C0"/>
        </w:rPr>
        <w:t>main</w:t>
      </w:r>
      <w:proofErr w:type="spellEnd"/>
      <w:r>
        <w:t>:</w:t>
      </w:r>
    </w:p>
    <w:p w:rsidR="00FD41E2" w:rsidRDefault="00FD41E2" w:rsidP="00FD41E2">
      <w:pPr>
        <w:jc w:val="center"/>
      </w:pPr>
      <w:r>
        <w:rPr>
          <w:noProof/>
          <w:lang w:eastAsia="pt-BR"/>
        </w:rPr>
        <w:drawing>
          <wp:inline distT="0" distB="0" distL="0" distR="0" wp14:anchorId="77C0293E" wp14:editId="21FB1C65">
            <wp:extent cx="4032250" cy="29445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5925" cy="327582"/>
                    </a:xfrm>
                    <a:prstGeom prst="rect">
                      <a:avLst/>
                    </a:prstGeom>
                  </pic:spPr>
                </pic:pic>
              </a:graphicData>
            </a:graphic>
          </wp:inline>
        </w:drawing>
      </w:r>
    </w:p>
    <w:p w:rsidR="00FD41E2" w:rsidRDefault="005665AC" w:rsidP="00FD41E2">
      <w:r>
        <w:t xml:space="preserve">O processo de leitura é feito de forma automática pelo driver e para isto deves adicionar o </w:t>
      </w:r>
      <w:r w:rsidRPr="0001570A">
        <w:rPr>
          <w:color w:val="0070C0"/>
        </w:rPr>
        <w:t>hx711_Process</w:t>
      </w:r>
      <w:r w:rsidR="00FD41E2" w:rsidRPr="0001570A">
        <w:rPr>
          <w:color w:val="0070C0"/>
        </w:rPr>
        <w:t xml:space="preserve"> </w:t>
      </w:r>
      <w:r>
        <w:t>dentro do loop da função main:</w:t>
      </w:r>
    </w:p>
    <w:p w:rsidR="00622171" w:rsidRDefault="00622171" w:rsidP="005665AC">
      <w:pPr>
        <w:jc w:val="center"/>
      </w:pPr>
      <w:r>
        <w:rPr>
          <w:noProof/>
          <w:lang w:eastAsia="pt-BR"/>
        </w:rPr>
        <w:drawing>
          <wp:inline distT="0" distB="0" distL="0" distR="0" wp14:anchorId="3F80FC56" wp14:editId="7D20990B">
            <wp:extent cx="4031672" cy="1175272"/>
            <wp:effectExtent l="0" t="0" r="6985"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9741" cy="1180539"/>
                    </a:xfrm>
                    <a:prstGeom prst="rect">
                      <a:avLst/>
                    </a:prstGeom>
                  </pic:spPr>
                </pic:pic>
              </a:graphicData>
            </a:graphic>
          </wp:inline>
        </w:drawing>
      </w:r>
    </w:p>
    <w:p w:rsidR="005665AC" w:rsidRDefault="005665AC" w:rsidP="0007375A">
      <w:pPr>
        <w:rPr>
          <w:b/>
          <w:sz w:val="28"/>
        </w:rPr>
      </w:pPr>
    </w:p>
    <w:p w:rsidR="008D49A2" w:rsidRDefault="008D49A2">
      <w:pPr>
        <w:rPr>
          <w:b/>
          <w:sz w:val="28"/>
        </w:rPr>
      </w:pPr>
      <w:r>
        <w:rPr>
          <w:b/>
          <w:sz w:val="28"/>
        </w:rPr>
        <w:br w:type="page"/>
      </w:r>
    </w:p>
    <w:p w:rsidR="00E436F6" w:rsidRPr="00E436F6" w:rsidRDefault="00E436F6" w:rsidP="0007375A">
      <w:pPr>
        <w:rPr>
          <w:b/>
          <w:sz w:val="28"/>
        </w:rPr>
      </w:pPr>
      <w:r>
        <w:rPr>
          <w:b/>
          <w:sz w:val="28"/>
        </w:rPr>
        <w:lastRenderedPageBreak/>
        <w:t>Compile e E</w:t>
      </w:r>
      <w:r w:rsidRPr="00E436F6">
        <w:rPr>
          <w:b/>
          <w:sz w:val="28"/>
        </w:rPr>
        <w:t>xecute</w:t>
      </w:r>
    </w:p>
    <w:p w:rsidR="00F35BF4" w:rsidRDefault="00E436F6" w:rsidP="0007375A">
      <w:r>
        <w:t>Com tudo instalado e configurado, compile a aplicação</w:t>
      </w:r>
      <w:r w:rsidR="00FB584E">
        <w:t>,</w:t>
      </w:r>
      <w:r>
        <w:t xml:space="preserve"> grave</w:t>
      </w:r>
      <w:r w:rsidR="00FB584E">
        <w:t xml:space="preserve"> e </w:t>
      </w:r>
      <w:r w:rsidR="00C90BC4">
        <w:t>execute</w:t>
      </w:r>
      <w:r>
        <w:t xml:space="preserve"> no ARM. </w:t>
      </w:r>
      <w:r w:rsidR="00F35BF4">
        <w:t xml:space="preserve">Use o CLI </w:t>
      </w:r>
      <w:r>
        <w:t>junto ao um</w:t>
      </w:r>
      <w:r w:rsidR="00F35BF4">
        <w:t xml:space="preserve"> terminal </w:t>
      </w:r>
      <w:r w:rsidR="0001570A">
        <w:t xml:space="preserve">UART </w:t>
      </w:r>
      <w:r w:rsidR="00F35BF4">
        <w:t>para e</w:t>
      </w:r>
      <w:r>
        <w:t>n</w:t>
      </w:r>
      <w:r w:rsidR="00F35BF4">
        <w:t xml:space="preserve">viar comandos </w:t>
      </w:r>
      <w:r w:rsidR="005665AC">
        <w:t xml:space="preserve">relacionados a leitura de pesos, digite </w:t>
      </w:r>
      <w:r w:rsidR="008D49A2">
        <w:t>o comando “</w:t>
      </w:r>
      <w:r w:rsidR="005665AC" w:rsidRPr="004D6B4A">
        <w:rPr>
          <w:color w:val="0070C0"/>
        </w:rPr>
        <w:t>help</w:t>
      </w:r>
      <w:r w:rsidR="008D49A2">
        <w:rPr>
          <w:color w:val="0070C0"/>
        </w:rPr>
        <w:t>”</w:t>
      </w:r>
      <w:r w:rsidR="005665AC">
        <w:t xml:space="preserve"> para ver </w:t>
      </w:r>
      <w:r w:rsidR="0001570A">
        <w:t xml:space="preserve">os </w:t>
      </w:r>
      <w:r w:rsidR="008D49A2">
        <w:t>demais</w:t>
      </w:r>
      <w:r w:rsidR="005665AC">
        <w:t xml:space="preserve"> comandos</w:t>
      </w:r>
      <w:r>
        <w:t>:</w:t>
      </w:r>
    </w:p>
    <w:p w:rsidR="00E436F6" w:rsidRDefault="008D49A2" w:rsidP="004D6B4A">
      <w:pPr>
        <w:jc w:val="center"/>
      </w:pPr>
      <w:r>
        <w:rPr>
          <w:noProof/>
          <w:lang w:eastAsia="pt-BR"/>
        </w:rPr>
        <w:drawing>
          <wp:inline distT="0" distB="0" distL="0" distR="0" wp14:anchorId="3319B495" wp14:editId="06F9F88D">
            <wp:extent cx="5400040" cy="352996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529965"/>
                    </a:xfrm>
                    <a:prstGeom prst="rect">
                      <a:avLst/>
                    </a:prstGeom>
                  </pic:spPr>
                </pic:pic>
              </a:graphicData>
            </a:graphic>
          </wp:inline>
        </w:drawing>
      </w:r>
    </w:p>
    <w:p w:rsidR="00E436F6" w:rsidRDefault="00E436F6" w:rsidP="004D6B4A">
      <w:pPr>
        <w:jc w:val="center"/>
      </w:pPr>
    </w:p>
    <w:p w:rsidR="00E436F6" w:rsidRDefault="00E436F6" w:rsidP="0007375A"/>
    <w:p w:rsidR="001967B6" w:rsidRDefault="001967B6">
      <w:pPr>
        <w:rPr>
          <w:b/>
          <w:sz w:val="28"/>
        </w:rPr>
      </w:pPr>
      <w:r>
        <w:rPr>
          <w:b/>
          <w:sz w:val="28"/>
        </w:rPr>
        <w:br w:type="page"/>
      </w:r>
    </w:p>
    <w:p w:rsidR="00113E27" w:rsidRPr="00BD7AA7" w:rsidRDefault="00113E27" w:rsidP="00113E27">
      <w:pPr>
        <w:rPr>
          <w:b/>
          <w:sz w:val="28"/>
        </w:rPr>
      </w:pPr>
      <w:r>
        <w:rPr>
          <w:b/>
          <w:sz w:val="28"/>
        </w:rPr>
        <w:lastRenderedPageBreak/>
        <w:t>Calibração</w:t>
      </w:r>
      <w:r w:rsidRPr="00BD7AA7">
        <w:rPr>
          <w:b/>
          <w:sz w:val="28"/>
        </w:rPr>
        <w:t xml:space="preserve"> do Sensor de Peso</w:t>
      </w:r>
    </w:p>
    <w:p w:rsidR="00113E27" w:rsidRDefault="00113E27" w:rsidP="00113E27">
      <w:r>
        <w:t xml:space="preserve">A calibração do sensor de peso se deve ao fato a encontrar o ajuste de zero e a escala da grandeza. O ajuste de zero é a tara da balança, é preciso compensar o peso do suporte da </w:t>
      </w:r>
      <w:r w:rsidR="00B531BE">
        <w:t>balança</w:t>
      </w:r>
      <w:r>
        <w:t xml:space="preserve">, esta compensação no sistema é chamada de offset. O circuito da balança (hx711) já vem preparado para ler diversos tipos de sensores de acordo com seus pesos máximo para medida, para isto é preciso ajustar a escala de trabalho. </w:t>
      </w:r>
    </w:p>
    <w:p w:rsidR="00113E27" w:rsidRDefault="00113E27" w:rsidP="00113E27">
      <w:r>
        <w:t>O processo de calibração é feito com offset igual a zero e é preciso ter pelo menos três pesos conhecidos. Primeiro é preciso encontrar a escala da grandeza, e sabemos quando encontramos quando as diferenças dos pesos lidos correspondem as diferenças reais do peso, ou seja, os valores lidos podem não corresponder com os valores reais, teremos que compensar mais tarde com offset. Uma vez encontrado a escala coloque um peso conhecido e ajuste o offset, caso foi adicionado uma bandeja é preciso compensar na entrada do offset.</w:t>
      </w:r>
    </w:p>
    <w:p w:rsidR="00113E27" w:rsidRPr="00A01AC9" w:rsidRDefault="00113E27" w:rsidP="00113E27">
      <w:pPr>
        <w:rPr>
          <w:b/>
        </w:rPr>
      </w:pPr>
      <w:r w:rsidRPr="00A01AC9">
        <w:rPr>
          <w:b/>
        </w:rPr>
        <w:t>Calibração</w:t>
      </w:r>
    </w:p>
    <w:p w:rsidR="00113E27" w:rsidRDefault="00B531BE" w:rsidP="00113E27">
      <w:pPr>
        <w:pStyle w:val="PargrafodaLista"/>
        <w:numPr>
          <w:ilvl w:val="0"/>
          <w:numId w:val="6"/>
        </w:numPr>
        <w:spacing w:after="160" w:line="259" w:lineRule="auto"/>
      </w:pPr>
      <w:r>
        <w:t>Coloque a balança cuja o sentido da mesura do peso esteja perpendicular a horizontal</w:t>
      </w:r>
      <w:r w:rsidR="00113E27">
        <w:t>;</w:t>
      </w:r>
    </w:p>
    <w:p w:rsidR="00113E27" w:rsidRDefault="00113E27" w:rsidP="00113E27">
      <w:pPr>
        <w:pStyle w:val="PargrafodaLista"/>
        <w:numPr>
          <w:ilvl w:val="0"/>
          <w:numId w:val="6"/>
        </w:numPr>
        <w:spacing w:after="160" w:line="259" w:lineRule="auto"/>
      </w:pPr>
      <w:r>
        <w:t>Ajuste o valor da escala, valor inicial será de 1999;</w:t>
      </w:r>
    </w:p>
    <w:p w:rsidR="00113E27" w:rsidRDefault="00113E27" w:rsidP="00113E27">
      <w:pPr>
        <w:pStyle w:val="PargrafodaLista"/>
        <w:numPr>
          <w:ilvl w:val="0"/>
          <w:numId w:val="6"/>
        </w:numPr>
        <w:spacing w:after="160" w:line="259" w:lineRule="auto"/>
      </w:pPr>
      <w:r>
        <w:t>Leia o peso de todos os pesos de referências através do comando CLI “</w:t>
      </w:r>
      <w:proofErr w:type="spellStart"/>
      <w:r w:rsidRPr="00591EBE">
        <w:rPr>
          <w:color w:val="0070C0"/>
        </w:rPr>
        <w:t>sts</w:t>
      </w:r>
      <w:proofErr w:type="spellEnd"/>
      <w:r>
        <w:t>” e anote. Sempre coloque o peso no mesmo lugar. Se as diferenças entre os pesos forem:</w:t>
      </w:r>
    </w:p>
    <w:p w:rsidR="00113E27" w:rsidRDefault="00113E27" w:rsidP="00113E27">
      <w:pPr>
        <w:pStyle w:val="PargrafodaLista"/>
        <w:numPr>
          <w:ilvl w:val="1"/>
          <w:numId w:val="6"/>
        </w:numPr>
        <w:spacing w:after="160" w:line="259" w:lineRule="auto"/>
      </w:pPr>
      <w:r>
        <w:t>Iguais as diferenças reais, vá ao passo 4;</w:t>
      </w:r>
    </w:p>
    <w:p w:rsidR="00113E27" w:rsidRDefault="00113E27" w:rsidP="00113E27">
      <w:pPr>
        <w:pStyle w:val="PargrafodaLista"/>
        <w:numPr>
          <w:ilvl w:val="1"/>
          <w:numId w:val="6"/>
        </w:numPr>
        <w:spacing w:after="160" w:line="259" w:lineRule="auto"/>
      </w:pPr>
      <w:r>
        <w:t xml:space="preserve">Maiores que as diferenças reais, aumente a escala e volte ao passo 2. Pegue a diferença atual divide pela diferença real, multiplica pela escala atual que terás a nova escala a ser testada; </w:t>
      </w:r>
    </w:p>
    <w:p w:rsidR="00113E27" w:rsidRDefault="00113E27" w:rsidP="00113E27">
      <w:pPr>
        <w:pStyle w:val="PargrafodaLista"/>
        <w:numPr>
          <w:ilvl w:val="1"/>
          <w:numId w:val="6"/>
        </w:numPr>
        <w:spacing w:after="160" w:line="259" w:lineRule="auto"/>
      </w:pPr>
      <w:r>
        <w:t>Menores que as diferenças reais, diminui a escala e volte ao passo 2.</w:t>
      </w:r>
    </w:p>
    <w:p w:rsidR="00113E27" w:rsidRDefault="00113E27" w:rsidP="00113E27">
      <w:pPr>
        <w:pStyle w:val="PargrafodaLista"/>
        <w:numPr>
          <w:ilvl w:val="0"/>
          <w:numId w:val="6"/>
        </w:numPr>
        <w:spacing w:after="160" w:line="259" w:lineRule="auto"/>
      </w:pPr>
      <w:r>
        <w:t>Retire o peso e cheque a nova leitura. Coloque o valor lido como offset para que o peso seja lido como 0gr sem nada sobre ele;</w:t>
      </w:r>
    </w:p>
    <w:tbl>
      <w:tblPr>
        <w:tblStyle w:val="Tabelacomgrade"/>
        <w:tblW w:w="0" w:type="auto"/>
        <w:jc w:val="center"/>
        <w:tblLook w:val="04A0" w:firstRow="1" w:lastRow="0" w:firstColumn="1" w:lastColumn="0" w:noHBand="0" w:noVBand="1"/>
      </w:tblPr>
      <w:tblGrid>
        <w:gridCol w:w="1242"/>
        <w:gridCol w:w="1244"/>
        <w:gridCol w:w="1559"/>
        <w:gridCol w:w="1559"/>
      </w:tblGrid>
      <w:tr w:rsidR="00113E27" w:rsidRPr="00904FC3" w:rsidTr="009E6921">
        <w:trPr>
          <w:jc w:val="center"/>
        </w:trPr>
        <w:tc>
          <w:tcPr>
            <w:tcW w:w="1242" w:type="dxa"/>
          </w:tcPr>
          <w:p w:rsidR="00113E27" w:rsidRPr="00904FC3" w:rsidRDefault="00113E27" w:rsidP="009E6921">
            <w:pPr>
              <w:ind w:left="708" w:hanging="708"/>
              <w:rPr>
                <w:b/>
                <w:sz w:val="16"/>
                <w:szCs w:val="16"/>
              </w:rPr>
            </w:pPr>
            <w:r w:rsidRPr="00904FC3">
              <w:rPr>
                <w:b/>
                <w:sz w:val="16"/>
                <w:szCs w:val="16"/>
              </w:rPr>
              <w:t>Materiais</w:t>
            </w:r>
          </w:p>
        </w:tc>
        <w:tc>
          <w:tcPr>
            <w:tcW w:w="1152" w:type="dxa"/>
          </w:tcPr>
          <w:p w:rsidR="00113E27" w:rsidRPr="00904FC3" w:rsidRDefault="00113E27" w:rsidP="009E6921">
            <w:pPr>
              <w:ind w:left="708" w:hanging="708"/>
              <w:rPr>
                <w:b/>
                <w:sz w:val="16"/>
                <w:szCs w:val="16"/>
              </w:rPr>
            </w:pPr>
            <w:r w:rsidRPr="00904FC3">
              <w:rPr>
                <w:b/>
                <w:sz w:val="16"/>
                <w:szCs w:val="16"/>
              </w:rPr>
              <w:t>Pesos reais</w:t>
            </w:r>
          </w:p>
        </w:tc>
        <w:tc>
          <w:tcPr>
            <w:tcW w:w="1559" w:type="dxa"/>
          </w:tcPr>
          <w:p w:rsidR="00113E27" w:rsidRPr="00904FC3" w:rsidRDefault="00113E27" w:rsidP="009E6921">
            <w:pPr>
              <w:ind w:left="708" w:hanging="708"/>
              <w:rPr>
                <w:b/>
                <w:sz w:val="16"/>
                <w:szCs w:val="16"/>
              </w:rPr>
            </w:pPr>
            <w:r w:rsidRPr="00904FC3">
              <w:rPr>
                <w:b/>
                <w:sz w:val="16"/>
                <w:szCs w:val="16"/>
              </w:rPr>
              <w:t xml:space="preserve">Pesos (escala </w:t>
            </w:r>
            <w:r>
              <w:rPr>
                <w:b/>
                <w:sz w:val="16"/>
                <w:szCs w:val="16"/>
              </w:rPr>
              <w:t>22</w:t>
            </w:r>
            <w:r w:rsidRPr="00904FC3">
              <w:rPr>
                <w:b/>
                <w:sz w:val="16"/>
                <w:szCs w:val="16"/>
              </w:rPr>
              <w:t>70)</w:t>
            </w:r>
          </w:p>
        </w:tc>
        <w:tc>
          <w:tcPr>
            <w:tcW w:w="1559" w:type="dxa"/>
          </w:tcPr>
          <w:p w:rsidR="00113E27" w:rsidRPr="00904FC3" w:rsidRDefault="00113E27" w:rsidP="009E6921">
            <w:pPr>
              <w:ind w:left="708" w:hanging="708"/>
              <w:rPr>
                <w:b/>
                <w:sz w:val="16"/>
                <w:szCs w:val="16"/>
              </w:rPr>
            </w:pPr>
            <w:r w:rsidRPr="00904FC3">
              <w:rPr>
                <w:b/>
                <w:sz w:val="16"/>
                <w:szCs w:val="16"/>
              </w:rPr>
              <w:t xml:space="preserve">Pesos (escala </w:t>
            </w:r>
            <w:r>
              <w:rPr>
                <w:b/>
                <w:sz w:val="16"/>
                <w:szCs w:val="16"/>
              </w:rPr>
              <w:t>5610</w:t>
            </w:r>
            <w:r w:rsidRPr="00904FC3">
              <w:rPr>
                <w:b/>
                <w:sz w:val="16"/>
                <w:szCs w:val="16"/>
              </w:rPr>
              <w:t>)</w:t>
            </w:r>
          </w:p>
        </w:tc>
      </w:tr>
      <w:tr w:rsidR="00113E27" w:rsidRPr="00904FC3" w:rsidTr="009E6921">
        <w:trPr>
          <w:jc w:val="center"/>
        </w:trPr>
        <w:tc>
          <w:tcPr>
            <w:tcW w:w="1242" w:type="dxa"/>
          </w:tcPr>
          <w:p w:rsidR="00113E27" w:rsidRPr="00D35A42" w:rsidRDefault="00113E27" w:rsidP="009E6921">
            <w:pPr>
              <w:rPr>
                <w:sz w:val="16"/>
                <w:szCs w:val="16"/>
              </w:rPr>
            </w:pPr>
            <w:r>
              <w:rPr>
                <w:sz w:val="16"/>
                <w:szCs w:val="16"/>
              </w:rPr>
              <w:t>L</w:t>
            </w:r>
            <w:r w:rsidRPr="00D35A42">
              <w:rPr>
                <w:sz w:val="16"/>
                <w:szCs w:val="16"/>
              </w:rPr>
              <w:t>ivre</w:t>
            </w:r>
            <w:r>
              <w:rPr>
                <w:sz w:val="16"/>
                <w:szCs w:val="16"/>
              </w:rPr>
              <w:t xml:space="preserve"> de peso</w:t>
            </w:r>
          </w:p>
        </w:tc>
        <w:tc>
          <w:tcPr>
            <w:tcW w:w="1152" w:type="dxa"/>
          </w:tcPr>
          <w:p w:rsidR="00113E27" w:rsidRPr="00904FC3" w:rsidRDefault="00113E27" w:rsidP="009E6921">
            <w:pPr>
              <w:ind w:left="708" w:hanging="708"/>
              <w:rPr>
                <w:b/>
                <w:sz w:val="16"/>
                <w:szCs w:val="16"/>
              </w:rPr>
            </w:pPr>
          </w:p>
        </w:tc>
        <w:tc>
          <w:tcPr>
            <w:tcW w:w="1559" w:type="dxa"/>
          </w:tcPr>
          <w:p w:rsidR="00113E27" w:rsidRPr="00B72B5C" w:rsidRDefault="00113E27" w:rsidP="009E6921">
            <w:pPr>
              <w:ind w:left="708" w:hanging="708"/>
              <w:rPr>
                <w:sz w:val="16"/>
                <w:szCs w:val="16"/>
              </w:rPr>
            </w:pPr>
            <w:r w:rsidRPr="00B72B5C">
              <w:rPr>
                <w:sz w:val="16"/>
                <w:szCs w:val="16"/>
              </w:rPr>
              <w:t>121</w:t>
            </w:r>
          </w:p>
        </w:tc>
        <w:tc>
          <w:tcPr>
            <w:tcW w:w="1559" w:type="dxa"/>
          </w:tcPr>
          <w:p w:rsidR="00113E27" w:rsidRPr="00B72B5C" w:rsidRDefault="00113E27" w:rsidP="009E6921">
            <w:pPr>
              <w:ind w:left="708" w:hanging="708"/>
              <w:rPr>
                <w:sz w:val="16"/>
                <w:szCs w:val="16"/>
              </w:rPr>
            </w:pPr>
            <w:r w:rsidRPr="00B72B5C">
              <w:rPr>
                <w:sz w:val="16"/>
                <w:szCs w:val="16"/>
              </w:rPr>
              <w:t>50</w:t>
            </w:r>
          </w:p>
        </w:tc>
      </w:tr>
      <w:tr w:rsidR="00113E27" w:rsidRPr="00904FC3" w:rsidTr="009E6921">
        <w:trPr>
          <w:jc w:val="center"/>
        </w:trPr>
        <w:tc>
          <w:tcPr>
            <w:tcW w:w="1242" w:type="dxa"/>
          </w:tcPr>
          <w:p w:rsidR="00113E27" w:rsidRPr="00904FC3" w:rsidRDefault="00113E27" w:rsidP="009E6921">
            <w:pPr>
              <w:rPr>
                <w:sz w:val="16"/>
                <w:szCs w:val="16"/>
              </w:rPr>
            </w:pPr>
            <w:r w:rsidRPr="00904FC3">
              <w:rPr>
                <w:sz w:val="16"/>
                <w:szCs w:val="16"/>
              </w:rPr>
              <w:t>Material 1</w:t>
            </w:r>
          </w:p>
        </w:tc>
        <w:tc>
          <w:tcPr>
            <w:tcW w:w="1152" w:type="dxa"/>
          </w:tcPr>
          <w:p w:rsidR="00113E27" w:rsidRPr="00904FC3" w:rsidRDefault="00113E27" w:rsidP="009E6921">
            <w:pPr>
              <w:rPr>
                <w:sz w:val="16"/>
                <w:szCs w:val="16"/>
              </w:rPr>
            </w:pPr>
            <w:r>
              <w:rPr>
                <w:sz w:val="16"/>
                <w:szCs w:val="16"/>
              </w:rPr>
              <w:t>9</w:t>
            </w:r>
          </w:p>
        </w:tc>
        <w:tc>
          <w:tcPr>
            <w:tcW w:w="1559" w:type="dxa"/>
          </w:tcPr>
          <w:p w:rsidR="00113E27" w:rsidRPr="00904FC3" w:rsidRDefault="00113E27" w:rsidP="009E6921">
            <w:pPr>
              <w:rPr>
                <w:sz w:val="16"/>
                <w:szCs w:val="16"/>
              </w:rPr>
            </w:pPr>
            <w:r>
              <w:rPr>
                <w:sz w:val="16"/>
                <w:szCs w:val="16"/>
              </w:rPr>
              <w:t>144</w:t>
            </w:r>
          </w:p>
        </w:tc>
        <w:tc>
          <w:tcPr>
            <w:tcW w:w="1559" w:type="dxa"/>
          </w:tcPr>
          <w:p w:rsidR="00113E27" w:rsidRDefault="00113E27" w:rsidP="009E6921">
            <w:pPr>
              <w:rPr>
                <w:sz w:val="16"/>
                <w:szCs w:val="16"/>
              </w:rPr>
            </w:pPr>
            <w:r>
              <w:rPr>
                <w:sz w:val="16"/>
                <w:szCs w:val="16"/>
              </w:rPr>
              <w:t>58</w:t>
            </w:r>
          </w:p>
        </w:tc>
      </w:tr>
      <w:tr w:rsidR="00113E27" w:rsidRPr="00904FC3" w:rsidTr="009E6921">
        <w:trPr>
          <w:jc w:val="center"/>
        </w:trPr>
        <w:tc>
          <w:tcPr>
            <w:tcW w:w="1242" w:type="dxa"/>
          </w:tcPr>
          <w:p w:rsidR="00113E27" w:rsidRPr="00904FC3" w:rsidRDefault="00113E27" w:rsidP="009E6921">
            <w:pPr>
              <w:rPr>
                <w:sz w:val="16"/>
                <w:szCs w:val="16"/>
              </w:rPr>
            </w:pPr>
            <w:r w:rsidRPr="00904FC3">
              <w:rPr>
                <w:sz w:val="16"/>
                <w:szCs w:val="16"/>
              </w:rPr>
              <w:t>Material 2</w:t>
            </w:r>
          </w:p>
        </w:tc>
        <w:tc>
          <w:tcPr>
            <w:tcW w:w="1152" w:type="dxa"/>
          </w:tcPr>
          <w:p w:rsidR="00113E27" w:rsidRPr="00904FC3" w:rsidRDefault="00113E27" w:rsidP="009E6921">
            <w:pPr>
              <w:rPr>
                <w:sz w:val="16"/>
                <w:szCs w:val="16"/>
              </w:rPr>
            </w:pPr>
            <w:r>
              <w:rPr>
                <w:sz w:val="16"/>
                <w:szCs w:val="16"/>
              </w:rPr>
              <w:t>25 (25-9=16)</w:t>
            </w:r>
          </w:p>
        </w:tc>
        <w:tc>
          <w:tcPr>
            <w:tcW w:w="1559" w:type="dxa"/>
          </w:tcPr>
          <w:p w:rsidR="00113E27" w:rsidRPr="00904FC3" w:rsidRDefault="00113E27" w:rsidP="009E6921">
            <w:pPr>
              <w:rPr>
                <w:sz w:val="16"/>
                <w:szCs w:val="16"/>
              </w:rPr>
            </w:pPr>
            <w:r>
              <w:rPr>
                <w:sz w:val="16"/>
                <w:szCs w:val="16"/>
              </w:rPr>
              <w:t>182 (182-144=38)</w:t>
            </w:r>
          </w:p>
        </w:tc>
        <w:tc>
          <w:tcPr>
            <w:tcW w:w="1559" w:type="dxa"/>
          </w:tcPr>
          <w:p w:rsidR="00113E27" w:rsidRDefault="00113E27" w:rsidP="009E6921">
            <w:pPr>
              <w:rPr>
                <w:sz w:val="16"/>
                <w:szCs w:val="16"/>
              </w:rPr>
            </w:pPr>
            <w:r>
              <w:rPr>
                <w:sz w:val="16"/>
                <w:szCs w:val="16"/>
              </w:rPr>
              <w:t>73 (73-58=15)</w:t>
            </w:r>
          </w:p>
        </w:tc>
      </w:tr>
      <w:tr w:rsidR="00113E27" w:rsidRPr="00904FC3" w:rsidTr="009E6921">
        <w:trPr>
          <w:jc w:val="center"/>
        </w:trPr>
        <w:tc>
          <w:tcPr>
            <w:tcW w:w="1242" w:type="dxa"/>
          </w:tcPr>
          <w:p w:rsidR="00113E27" w:rsidRPr="00904FC3" w:rsidRDefault="00113E27" w:rsidP="009E6921">
            <w:pPr>
              <w:rPr>
                <w:sz w:val="16"/>
                <w:szCs w:val="16"/>
              </w:rPr>
            </w:pPr>
            <w:r w:rsidRPr="00904FC3">
              <w:rPr>
                <w:sz w:val="16"/>
                <w:szCs w:val="16"/>
              </w:rPr>
              <w:t>Material 3</w:t>
            </w:r>
          </w:p>
        </w:tc>
        <w:tc>
          <w:tcPr>
            <w:tcW w:w="1152" w:type="dxa"/>
          </w:tcPr>
          <w:p w:rsidR="00113E27" w:rsidRPr="00904FC3" w:rsidRDefault="00113E27" w:rsidP="009E6921">
            <w:pPr>
              <w:rPr>
                <w:sz w:val="16"/>
                <w:szCs w:val="16"/>
              </w:rPr>
            </w:pPr>
            <w:r>
              <w:rPr>
                <w:sz w:val="16"/>
                <w:szCs w:val="16"/>
              </w:rPr>
              <w:t>50 (50-25=24)</w:t>
            </w:r>
          </w:p>
        </w:tc>
        <w:tc>
          <w:tcPr>
            <w:tcW w:w="1559" w:type="dxa"/>
          </w:tcPr>
          <w:p w:rsidR="00113E27" w:rsidRPr="00904FC3" w:rsidRDefault="00113E27" w:rsidP="009E6921">
            <w:pPr>
              <w:rPr>
                <w:sz w:val="16"/>
                <w:szCs w:val="16"/>
              </w:rPr>
            </w:pPr>
            <w:r>
              <w:rPr>
                <w:sz w:val="16"/>
                <w:szCs w:val="16"/>
              </w:rPr>
              <w:t>242 (242-25=60)</w:t>
            </w:r>
          </w:p>
        </w:tc>
        <w:tc>
          <w:tcPr>
            <w:tcW w:w="1559" w:type="dxa"/>
          </w:tcPr>
          <w:p w:rsidR="00113E27" w:rsidRDefault="00113E27" w:rsidP="009E6921">
            <w:pPr>
              <w:rPr>
                <w:sz w:val="16"/>
                <w:szCs w:val="16"/>
              </w:rPr>
            </w:pPr>
            <w:r>
              <w:rPr>
                <w:sz w:val="16"/>
                <w:szCs w:val="16"/>
              </w:rPr>
              <w:t>98 (98-73=25)</w:t>
            </w:r>
          </w:p>
        </w:tc>
      </w:tr>
    </w:tbl>
    <w:p w:rsidR="00113E27" w:rsidRDefault="00113E27" w:rsidP="009A5B9C">
      <w:pPr>
        <w:jc w:val="center"/>
        <w:rPr>
          <w:b/>
          <w:sz w:val="28"/>
        </w:rPr>
      </w:pPr>
    </w:p>
    <w:p w:rsidR="00AB33C8" w:rsidRDefault="00AB33C8">
      <w:pPr>
        <w:rPr>
          <w:b/>
          <w:sz w:val="28"/>
        </w:rPr>
      </w:pPr>
      <w:r>
        <w:rPr>
          <w:b/>
          <w:sz w:val="28"/>
        </w:rPr>
        <w:br w:type="page"/>
      </w:r>
    </w:p>
    <w:p w:rsidR="009A5B9C" w:rsidRPr="00F6663C" w:rsidRDefault="009A5B9C" w:rsidP="00AB33C8">
      <w:pPr>
        <w:rPr>
          <w:b/>
        </w:rPr>
      </w:pPr>
      <w:r w:rsidRPr="00F6663C">
        <w:rPr>
          <w:b/>
          <w:sz w:val="28"/>
        </w:rPr>
        <w:lastRenderedPageBreak/>
        <w:t>Medindo Pesos</w:t>
      </w:r>
    </w:p>
    <w:p w:rsidR="009A5B9C" w:rsidRDefault="009A5B9C" w:rsidP="009A5B9C">
      <w:r>
        <w:t xml:space="preserve">Há sensores industriais específicos que meçam pesos com precisão e com sua grande escala de uso e variados tipos os mesmo podem ser encontrados, estes são chamados de sensores de cargas, também conhecidos em inglês como “load cell”.  </w:t>
      </w:r>
    </w:p>
    <w:p w:rsidR="009A5B9C" w:rsidRDefault="009A5B9C" w:rsidP="009A5B9C">
      <w:pPr>
        <w:jc w:val="center"/>
      </w:pPr>
      <w:r>
        <w:rPr>
          <w:noProof/>
          <w:lang w:eastAsia="pt-BR"/>
        </w:rPr>
        <w:drawing>
          <wp:inline distT="0" distB="0" distL="0" distR="0" wp14:anchorId="123AF875" wp14:editId="7B5A69DB">
            <wp:extent cx="1894114" cy="1018918"/>
            <wp:effectExtent l="0" t="0" r="0" b="0"/>
            <wp:docPr id="3" name="Imagem 3" descr="http://img.directindustry.com/images_di/photo-g/single-point-load-cell-aluminum-39615-306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irectindustry.com/images_di/photo-g/single-point-load-cell-aluminum-39615-30680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5199" cy="1035640"/>
                    </a:xfrm>
                    <a:prstGeom prst="rect">
                      <a:avLst/>
                    </a:prstGeom>
                    <a:noFill/>
                    <a:ln>
                      <a:noFill/>
                    </a:ln>
                  </pic:spPr>
                </pic:pic>
              </a:graphicData>
            </a:graphic>
          </wp:inline>
        </w:drawing>
      </w:r>
    </w:p>
    <w:p w:rsidR="009A5B9C" w:rsidRDefault="009A5B9C" w:rsidP="009A5B9C">
      <w:r>
        <w:t>O sensor é composto basicamente de quatro resistores formato de ponte Wheatstone. Nessa ponte os resistores do sensor têm sua saída galvanômetro nula quando não aplicado força sobre o mesmo, ou seja, todos os resistores contêm os mesmos valores. Contudo o valor galvanômetro muda quando uma resistência interna do sensor se altera quando submetido a uma força, e baseado nessa característica que o sensor de peso funciona.</w:t>
      </w:r>
    </w:p>
    <w:p w:rsidR="009A5B9C" w:rsidRDefault="009A5B9C" w:rsidP="009A5B9C">
      <w:pPr>
        <w:jc w:val="center"/>
      </w:pPr>
      <w:r>
        <w:rPr>
          <w:noProof/>
          <w:lang w:eastAsia="pt-BR"/>
        </w:rPr>
        <w:drawing>
          <wp:inline distT="0" distB="0" distL="0" distR="0" wp14:anchorId="569BF017" wp14:editId="3756942C">
            <wp:extent cx="1280774" cy="1264722"/>
            <wp:effectExtent l="0" t="0" r="0" b="0"/>
            <wp:docPr id="4" name="Imagem 4" descr="https://upload.wikimedia.org/wikipedia/commons/thumb/0/0f/Wheatstone_Bridge.svg/250px-Wheatstone_Brid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f/Wheatstone_Bridge.svg/250px-Wheatstone_Bridge.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774" cy="1264722"/>
                    </a:xfrm>
                    <a:prstGeom prst="rect">
                      <a:avLst/>
                    </a:prstGeom>
                    <a:noFill/>
                    <a:ln>
                      <a:noFill/>
                    </a:ln>
                  </pic:spPr>
                </pic:pic>
              </a:graphicData>
            </a:graphic>
          </wp:inline>
        </w:drawing>
      </w:r>
    </w:p>
    <w:p w:rsidR="009A5B9C" w:rsidRDefault="009A5B9C" w:rsidP="009A5B9C">
      <w:r>
        <w:t>As ligações convencionais para esses tipos de sensores são denominadas de E+, E-, A+ e A-. Os sinais “E” são ligados a tensão de alimentação, e os sinais “A” são ligadas nas entradas diferencias do circuito de leitura do sensor. A indicação dos sinais com as cores dos fios são:</w:t>
      </w:r>
    </w:p>
    <w:tbl>
      <w:tblPr>
        <w:tblStyle w:val="Tabelacomgrade"/>
        <w:tblW w:w="0" w:type="auto"/>
        <w:jc w:val="center"/>
        <w:tblLook w:val="04A0" w:firstRow="1" w:lastRow="0" w:firstColumn="1" w:lastColumn="0" w:noHBand="0" w:noVBand="1"/>
      </w:tblPr>
      <w:tblGrid>
        <w:gridCol w:w="693"/>
        <w:gridCol w:w="1134"/>
        <w:gridCol w:w="1854"/>
      </w:tblGrid>
      <w:tr w:rsidR="009A5B9C" w:rsidRPr="00A20BCA" w:rsidTr="001C7BC5">
        <w:trPr>
          <w:jc w:val="center"/>
        </w:trPr>
        <w:tc>
          <w:tcPr>
            <w:tcW w:w="693" w:type="dxa"/>
          </w:tcPr>
          <w:p w:rsidR="009A5B9C" w:rsidRPr="00A20BCA" w:rsidRDefault="009A5B9C" w:rsidP="001C7BC5">
            <w:pPr>
              <w:pStyle w:val="PargrafodaLista"/>
              <w:ind w:left="0"/>
              <w:rPr>
                <w:b/>
                <w:sz w:val="16"/>
                <w:szCs w:val="16"/>
              </w:rPr>
            </w:pPr>
            <w:r w:rsidRPr="00A20BCA">
              <w:rPr>
                <w:b/>
                <w:sz w:val="16"/>
                <w:szCs w:val="16"/>
              </w:rPr>
              <w:t>Sinal</w:t>
            </w:r>
          </w:p>
        </w:tc>
        <w:tc>
          <w:tcPr>
            <w:tcW w:w="1134" w:type="dxa"/>
          </w:tcPr>
          <w:p w:rsidR="009A5B9C" w:rsidRPr="00A20BCA" w:rsidRDefault="009A5B9C" w:rsidP="001C7BC5">
            <w:pPr>
              <w:pStyle w:val="PargrafodaLista"/>
              <w:ind w:left="0"/>
              <w:rPr>
                <w:b/>
                <w:sz w:val="16"/>
                <w:szCs w:val="16"/>
              </w:rPr>
            </w:pPr>
            <w:r w:rsidRPr="00A20BCA">
              <w:rPr>
                <w:b/>
                <w:sz w:val="16"/>
                <w:szCs w:val="16"/>
              </w:rPr>
              <w:t>Cores de Fio</w:t>
            </w:r>
          </w:p>
        </w:tc>
        <w:tc>
          <w:tcPr>
            <w:tcW w:w="1854" w:type="dxa"/>
          </w:tcPr>
          <w:p w:rsidR="009A5B9C" w:rsidRPr="00A20BCA" w:rsidRDefault="009A5B9C" w:rsidP="001C7BC5">
            <w:pPr>
              <w:pStyle w:val="PargrafodaLista"/>
              <w:ind w:left="0"/>
              <w:rPr>
                <w:b/>
                <w:sz w:val="16"/>
                <w:szCs w:val="16"/>
              </w:rPr>
            </w:pPr>
            <w:r>
              <w:rPr>
                <w:b/>
                <w:sz w:val="16"/>
                <w:szCs w:val="16"/>
              </w:rPr>
              <w:t>Função</w:t>
            </w:r>
          </w:p>
        </w:tc>
      </w:tr>
      <w:tr w:rsidR="009A5B9C" w:rsidRPr="00A20BCA" w:rsidTr="001C7BC5">
        <w:trPr>
          <w:jc w:val="center"/>
        </w:trPr>
        <w:tc>
          <w:tcPr>
            <w:tcW w:w="693" w:type="dxa"/>
          </w:tcPr>
          <w:p w:rsidR="009A5B9C" w:rsidRPr="00A20BCA" w:rsidRDefault="009A5B9C" w:rsidP="001C7BC5">
            <w:pPr>
              <w:pStyle w:val="PargrafodaLista"/>
              <w:ind w:left="0"/>
              <w:rPr>
                <w:sz w:val="16"/>
                <w:szCs w:val="16"/>
              </w:rPr>
            </w:pPr>
            <w:r w:rsidRPr="00A20BCA">
              <w:rPr>
                <w:sz w:val="16"/>
                <w:szCs w:val="16"/>
              </w:rPr>
              <w:t>E+</w:t>
            </w:r>
          </w:p>
        </w:tc>
        <w:tc>
          <w:tcPr>
            <w:tcW w:w="1134" w:type="dxa"/>
          </w:tcPr>
          <w:p w:rsidR="009A5B9C" w:rsidRPr="00A20BCA" w:rsidRDefault="009A5B9C" w:rsidP="001C7BC5">
            <w:pPr>
              <w:pStyle w:val="PargrafodaLista"/>
              <w:ind w:left="0"/>
              <w:rPr>
                <w:sz w:val="16"/>
                <w:szCs w:val="16"/>
              </w:rPr>
            </w:pPr>
            <w:r w:rsidRPr="00A20BCA">
              <w:rPr>
                <w:sz w:val="16"/>
                <w:szCs w:val="16"/>
              </w:rPr>
              <w:t>Vermelho</w:t>
            </w:r>
          </w:p>
        </w:tc>
        <w:tc>
          <w:tcPr>
            <w:tcW w:w="1854" w:type="dxa"/>
          </w:tcPr>
          <w:p w:rsidR="009A5B9C" w:rsidRPr="00A20BCA" w:rsidRDefault="009A5B9C" w:rsidP="001C7BC5">
            <w:pPr>
              <w:pStyle w:val="PargrafodaLista"/>
              <w:ind w:left="0"/>
              <w:rPr>
                <w:sz w:val="16"/>
                <w:szCs w:val="16"/>
              </w:rPr>
            </w:pPr>
            <w:r>
              <w:rPr>
                <w:sz w:val="16"/>
                <w:szCs w:val="16"/>
              </w:rPr>
              <w:t>Alimentação positiva</w:t>
            </w:r>
          </w:p>
        </w:tc>
      </w:tr>
      <w:tr w:rsidR="009A5B9C" w:rsidRPr="00A20BCA" w:rsidTr="001C7BC5">
        <w:trPr>
          <w:jc w:val="center"/>
        </w:trPr>
        <w:tc>
          <w:tcPr>
            <w:tcW w:w="693" w:type="dxa"/>
          </w:tcPr>
          <w:p w:rsidR="009A5B9C" w:rsidRPr="00A20BCA" w:rsidRDefault="009A5B9C" w:rsidP="001C7BC5">
            <w:pPr>
              <w:pStyle w:val="PargrafodaLista"/>
              <w:ind w:left="0"/>
              <w:rPr>
                <w:sz w:val="16"/>
                <w:szCs w:val="16"/>
              </w:rPr>
            </w:pPr>
            <w:r w:rsidRPr="00A20BCA">
              <w:rPr>
                <w:sz w:val="16"/>
                <w:szCs w:val="16"/>
              </w:rPr>
              <w:t>E-</w:t>
            </w:r>
          </w:p>
        </w:tc>
        <w:tc>
          <w:tcPr>
            <w:tcW w:w="1134" w:type="dxa"/>
          </w:tcPr>
          <w:p w:rsidR="009A5B9C" w:rsidRPr="00A20BCA" w:rsidRDefault="009A5B9C" w:rsidP="001C7BC5">
            <w:pPr>
              <w:pStyle w:val="PargrafodaLista"/>
              <w:ind w:left="0"/>
              <w:rPr>
                <w:sz w:val="16"/>
                <w:szCs w:val="16"/>
              </w:rPr>
            </w:pPr>
            <w:r w:rsidRPr="00A20BCA">
              <w:rPr>
                <w:sz w:val="16"/>
                <w:szCs w:val="16"/>
              </w:rPr>
              <w:t>Preto</w:t>
            </w:r>
          </w:p>
        </w:tc>
        <w:tc>
          <w:tcPr>
            <w:tcW w:w="1854" w:type="dxa"/>
          </w:tcPr>
          <w:p w:rsidR="009A5B9C" w:rsidRPr="00A20BCA" w:rsidRDefault="009A5B9C" w:rsidP="001C7BC5">
            <w:pPr>
              <w:pStyle w:val="PargrafodaLista"/>
              <w:ind w:left="0"/>
              <w:rPr>
                <w:sz w:val="16"/>
                <w:szCs w:val="16"/>
              </w:rPr>
            </w:pPr>
            <w:r>
              <w:rPr>
                <w:sz w:val="16"/>
                <w:szCs w:val="16"/>
              </w:rPr>
              <w:t>Alimentação negativa</w:t>
            </w:r>
          </w:p>
        </w:tc>
      </w:tr>
      <w:tr w:rsidR="009A5B9C" w:rsidRPr="00A20BCA" w:rsidTr="001C7BC5">
        <w:trPr>
          <w:jc w:val="center"/>
        </w:trPr>
        <w:tc>
          <w:tcPr>
            <w:tcW w:w="693" w:type="dxa"/>
          </w:tcPr>
          <w:p w:rsidR="009A5B9C" w:rsidRPr="00A20BCA" w:rsidRDefault="009A5B9C" w:rsidP="001C7BC5">
            <w:pPr>
              <w:pStyle w:val="PargrafodaLista"/>
              <w:ind w:left="0"/>
              <w:rPr>
                <w:sz w:val="16"/>
                <w:szCs w:val="16"/>
              </w:rPr>
            </w:pPr>
            <w:r w:rsidRPr="00A20BCA">
              <w:rPr>
                <w:sz w:val="16"/>
                <w:szCs w:val="16"/>
              </w:rPr>
              <w:t>A-</w:t>
            </w:r>
          </w:p>
        </w:tc>
        <w:tc>
          <w:tcPr>
            <w:tcW w:w="1134" w:type="dxa"/>
          </w:tcPr>
          <w:p w:rsidR="009A5B9C" w:rsidRPr="00A20BCA" w:rsidRDefault="009A5B9C" w:rsidP="001C7BC5">
            <w:pPr>
              <w:pStyle w:val="PargrafodaLista"/>
              <w:ind w:left="0"/>
              <w:rPr>
                <w:sz w:val="16"/>
                <w:szCs w:val="16"/>
              </w:rPr>
            </w:pPr>
            <w:r w:rsidRPr="00A20BCA">
              <w:rPr>
                <w:sz w:val="16"/>
                <w:szCs w:val="16"/>
              </w:rPr>
              <w:t>Branco</w:t>
            </w:r>
          </w:p>
        </w:tc>
        <w:tc>
          <w:tcPr>
            <w:tcW w:w="1854" w:type="dxa"/>
          </w:tcPr>
          <w:p w:rsidR="009A5B9C" w:rsidRPr="00A20BCA" w:rsidRDefault="009A5B9C" w:rsidP="001C7BC5">
            <w:pPr>
              <w:pStyle w:val="PargrafodaLista"/>
              <w:ind w:left="0"/>
              <w:rPr>
                <w:sz w:val="16"/>
                <w:szCs w:val="16"/>
              </w:rPr>
            </w:pPr>
            <w:r>
              <w:rPr>
                <w:sz w:val="16"/>
                <w:szCs w:val="16"/>
              </w:rPr>
              <w:t>Sinal negativo</w:t>
            </w:r>
          </w:p>
        </w:tc>
      </w:tr>
      <w:tr w:rsidR="009A5B9C" w:rsidRPr="00A20BCA" w:rsidTr="001C7BC5">
        <w:trPr>
          <w:jc w:val="center"/>
        </w:trPr>
        <w:tc>
          <w:tcPr>
            <w:tcW w:w="693" w:type="dxa"/>
          </w:tcPr>
          <w:p w:rsidR="009A5B9C" w:rsidRPr="00A20BCA" w:rsidRDefault="009A5B9C" w:rsidP="001C7BC5">
            <w:pPr>
              <w:pStyle w:val="PargrafodaLista"/>
              <w:ind w:left="0"/>
              <w:rPr>
                <w:sz w:val="16"/>
                <w:szCs w:val="16"/>
              </w:rPr>
            </w:pPr>
            <w:r w:rsidRPr="00A20BCA">
              <w:rPr>
                <w:sz w:val="16"/>
                <w:szCs w:val="16"/>
              </w:rPr>
              <w:t>A+</w:t>
            </w:r>
          </w:p>
        </w:tc>
        <w:tc>
          <w:tcPr>
            <w:tcW w:w="1134" w:type="dxa"/>
          </w:tcPr>
          <w:p w:rsidR="009A5B9C" w:rsidRPr="00A20BCA" w:rsidRDefault="009A5B9C" w:rsidP="001C7BC5">
            <w:pPr>
              <w:pStyle w:val="PargrafodaLista"/>
              <w:ind w:left="0"/>
              <w:rPr>
                <w:sz w:val="16"/>
                <w:szCs w:val="16"/>
              </w:rPr>
            </w:pPr>
            <w:r w:rsidRPr="00A20BCA">
              <w:rPr>
                <w:sz w:val="16"/>
                <w:szCs w:val="16"/>
              </w:rPr>
              <w:t>Azul/Verde</w:t>
            </w:r>
          </w:p>
        </w:tc>
        <w:tc>
          <w:tcPr>
            <w:tcW w:w="1854" w:type="dxa"/>
          </w:tcPr>
          <w:p w:rsidR="009A5B9C" w:rsidRPr="00A20BCA" w:rsidRDefault="009A5B9C" w:rsidP="001C7BC5">
            <w:pPr>
              <w:pStyle w:val="PargrafodaLista"/>
              <w:ind w:left="0"/>
              <w:rPr>
                <w:sz w:val="16"/>
                <w:szCs w:val="16"/>
              </w:rPr>
            </w:pPr>
            <w:r>
              <w:rPr>
                <w:sz w:val="16"/>
                <w:szCs w:val="16"/>
              </w:rPr>
              <w:t>Sinal positivo</w:t>
            </w:r>
          </w:p>
        </w:tc>
      </w:tr>
    </w:tbl>
    <w:p w:rsidR="009A5B9C" w:rsidRDefault="009A5B9C" w:rsidP="009A5B9C">
      <w:pPr>
        <w:pStyle w:val="PargrafodaLista"/>
      </w:pPr>
    </w:p>
    <w:p w:rsidR="009A5B9C" w:rsidRDefault="009A5B9C" w:rsidP="009A5B9C">
      <w:r>
        <w:t>Há muito tipos de sensores de pesos em relação ao seu formato e capacidade de carga para medição, a escolha de um deles se deve as necessidades de aplicação. Entretanto, o funcionamento entre eles é basicamente o mesmo. O fabricante do sensor etiqueta o mesmo com a sua capacidade máxima de pese e o sentido da força a ser aplicada no sensor para medição.</w:t>
      </w:r>
    </w:p>
    <w:p w:rsidR="009A5B9C" w:rsidRDefault="009A5B9C" w:rsidP="009A5B9C">
      <w:pPr>
        <w:jc w:val="center"/>
      </w:pPr>
      <w:r>
        <w:rPr>
          <w:noProof/>
          <w:lang w:eastAsia="pt-BR"/>
        </w:rPr>
        <w:lastRenderedPageBreak/>
        <w:drawing>
          <wp:inline distT="0" distB="0" distL="0" distR="0" wp14:anchorId="0F7F3274" wp14:editId="1DBF5725">
            <wp:extent cx="2709862" cy="112511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857" cy="1129684"/>
                    </a:xfrm>
                    <a:prstGeom prst="rect">
                      <a:avLst/>
                    </a:prstGeom>
                    <a:noFill/>
                    <a:ln>
                      <a:noFill/>
                    </a:ln>
                  </pic:spPr>
                </pic:pic>
              </a:graphicData>
            </a:graphic>
          </wp:inline>
        </w:drawing>
      </w:r>
    </w:p>
    <w:p w:rsidR="009A5B9C" w:rsidRDefault="009A5B9C" w:rsidP="009A5B9C"/>
    <w:p w:rsidR="009A5B9C" w:rsidRDefault="009A5B9C" w:rsidP="009A5B9C">
      <w:r>
        <w:t>Em utilizar esses sensores precisamos criar circuitos especiais para ler os sinais diferenciais compensando os ruídos e entre outros detalhes críticos de eletrônica análgica. Felizmente existem circuitos que são especialmente projetados para ler esses tipos de sensores de pesos e fornecer os valores de medições em sinais digitais. O circuito mais comum e que vamos usar é o hx711 da empresa AVIA Semiconductor.</w:t>
      </w:r>
    </w:p>
    <w:p w:rsidR="009A5B9C" w:rsidRDefault="009A5B9C" w:rsidP="009A5B9C">
      <w:r>
        <w:t>O hx711 é um ADC de precisão de 24 bits designados para escalas de peso em aplicações industriais. Este CI oferece dois canais diferenciais com programação de ganho de amplificação. O canal A pode ser programado com o ganho de 128 ou 64, já o canal tem ganho fixo de 32. O hx711 contém um oscilador interno, porém podemos usar uma fonte de clock externa, ele também contém um circuito de on-reset simplificando a interface de comunicação. O hx711 não há registradores internos de controle, o que for preciso configurar é través de seus pinos. O hx711 é alimentado com uma tensão DC entre 2.6v a 5.5v com consumo máximo de 1.5mA, ele também rejeita as frequências de 50 ou 60Hz proveniente da fonte de alimentação.</w:t>
      </w:r>
    </w:p>
    <w:p w:rsidR="009A5B9C" w:rsidRDefault="009A5B9C" w:rsidP="009A5B9C">
      <w:r>
        <w:t>Quando usando o oscilador interno (</w:t>
      </w:r>
      <w:r w:rsidRPr="00027693">
        <w:t>11.0592MHz</w:t>
      </w:r>
      <w:r>
        <w:t>), a taxa de saída de dados é de 10SPS se o pino RATE=0 ou 80SPS se o pino RATE=1. Quando for usar um clock externo a taxa de dados e diretamente proporcional a frequência. Quando o sinal da entrada diferencial ir além dos limites dos 24 bits, a saída de dados satura com os valores 0x800000 ou 0x7fffff, e permanece até o sinal de entrada volte dentro dos limites.</w:t>
      </w:r>
    </w:p>
    <w:p w:rsidR="009A5B9C" w:rsidRDefault="009A5B9C" w:rsidP="009A5B9C">
      <w:r>
        <w:t>O circuito recomendado pelo fabricante para uso do hx711 é mostrado abaixo:</w:t>
      </w:r>
    </w:p>
    <w:p w:rsidR="009A5B9C" w:rsidRDefault="009A5B9C" w:rsidP="009A5B9C">
      <w:r>
        <w:rPr>
          <w:noProof/>
          <w:lang w:eastAsia="pt-BR"/>
        </w:rPr>
        <w:drawing>
          <wp:inline distT="0" distB="0" distL="0" distR="0" wp14:anchorId="507EF976" wp14:editId="32350799">
            <wp:extent cx="5924550" cy="2368566"/>
            <wp:effectExtent l="0" t="0" r="0" b="0"/>
            <wp:docPr id="5" name="Imagem 5" descr="D:\_temp\hx711 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temp\hx711 connec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7919" cy="2369913"/>
                    </a:xfrm>
                    <a:prstGeom prst="rect">
                      <a:avLst/>
                    </a:prstGeom>
                    <a:noFill/>
                    <a:ln>
                      <a:noFill/>
                    </a:ln>
                  </pic:spPr>
                </pic:pic>
              </a:graphicData>
            </a:graphic>
          </wp:inline>
        </w:drawing>
      </w:r>
    </w:p>
    <w:p w:rsidR="009A5B9C" w:rsidRDefault="009A5B9C" w:rsidP="009A5B9C">
      <w:r>
        <w:t>Podemos comprar Shields já preparado para usar com os sensores e ligar com os microcontroladores, como a maioria dos Shields tem os mesmos circuitos recomendados pelo fabricante usaremos o hx711 a 10SPS.</w:t>
      </w:r>
    </w:p>
    <w:p w:rsidR="009A5B9C" w:rsidRDefault="009A5B9C" w:rsidP="009A5B9C">
      <w:pPr>
        <w:jc w:val="center"/>
      </w:pPr>
      <w:r>
        <w:rPr>
          <w:noProof/>
          <w:lang w:eastAsia="pt-BR"/>
        </w:rPr>
        <w:lastRenderedPageBreak/>
        <w:drawing>
          <wp:inline distT="0" distB="0" distL="0" distR="0" wp14:anchorId="3771495B" wp14:editId="1017FA8F">
            <wp:extent cx="3147107" cy="125995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149" cy="1283991"/>
                    </a:xfrm>
                    <a:prstGeom prst="rect">
                      <a:avLst/>
                    </a:prstGeom>
                    <a:noFill/>
                    <a:ln>
                      <a:noFill/>
                    </a:ln>
                  </pic:spPr>
                </pic:pic>
              </a:graphicData>
            </a:graphic>
          </wp:inline>
        </w:drawing>
      </w:r>
    </w:p>
    <w:p w:rsidR="009A5B9C" w:rsidRDefault="009A5B9C" w:rsidP="009A5B9C">
      <w:r>
        <w:t>Os pinos PD_SCK e DOUT são usados para ler os dados e fazer as configurações como: fazer seleção de canal; fazer a seleção de ganho; e fazer controle de baixo consumo. Quando o dado não estive pronto para ser lido o pino DOUT fica em alta. Quando o pino DOUT vem a baixo sinaliza que tem dados prontos para ser lidos. Para coletar estes dados é preciso emitir 25 a 27 pulsos no pino PD_SCK, e cada bit de dados vai aparecer no pino DOUT. O primeiro bit de dado a ser enviado é o bit mais significativo (MSB), e os bits devem ser lido depois da subida do clock, e no 25° pulso o pino DOUT vai em alta e permanece assim. Os clocks extras vão determinar a configuração do hx711.</w:t>
      </w:r>
    </w:p>
    <w:p w:rsidR="009A5B9C" w:rsidRDefault="009A5B9C" w:rsidP="009A5B9C">
      <w:pPr>
        <w:jc w:val="center"/>
      </w:pPr>
      <w:r>
        <w:rPr>
          <w:noProof/>
          <w:lang w:eastAsia="pt-BR"/>
        </w:rPr>
        <w:drawing>
          <wp:inline distT="0" distB="0" distL="0" distR="0" wp14:anchorId="02F3F2E8" wp14:editId="63BA4F2C">
            <wp:extent cx="2429050" cy="99579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222" cy="1011033"/>
                    </a:xfrm>
                    <a:prstGeom prst="rect">
                      <a:avLst/>
                    </a:prstGeom>
                    <a:noFill/>
                    <a:ln>
                      <a:noFill/>
                    </a:ln>
                  </pic:spPr>
                </pic:pic>
              </a:graphicData>
            </a:graphic>
          </wp:inline>
        </w:drawing>
      </w:r>
    </w:p>
    <w:p w:rsidR="009A5B9C" w:rsidRDefault="009A5B9C" w:rsidP="009A5B9C">
      <w:r>
        <w:t>Se dermos somente 25 pulsos para ler o dado estamos selecionando o canal A com ganho de 128, se dermos somente 26 pulsos estamos selecionando o canal B com ganho de 32, e se dermos somente 26 pulsos estamos selecionando o canal A com ganho de 64. É recomendado fazer uma leitura falsa no início da aplicação para fazer seleção do canal e ganho para depois começar a fazer coletas.</w:t>
      </w:r>
    </w:p>
    <w:p w:rsidR="009A5B9C" w:rsidRDefault="009A5B9C" w:rsidP="009A5B9C">
      <w:pPr>
        <w:jc w:val="center"/>
      </w:pPr>
      <w:r>
        <w:rPr>
          <w:noProof/>
          <w:lang w:eastAsia="pt-BR"/>
        </w:rPr>
        <w:drawing>
          <wp:inline distT="0" distB="0" distL="0" distR="0" wp14:anchorId="7D7C4138" wp14:editId="22DF0A51">
            <wp:extent cx="5391150" cy="19335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p w:rsidR="009A5B9C" w:rsidRDefault="009A5B9C" w:rsidP="009A5B9C">
      <w:r>
        <w:rPr>
          <w:noProof/>
          <w:lang w:eastAsia="pt-BR"/>
        </w:rPr>
        <w:drawing>
          <wp:inline distT="0" distB="0" distL="0" distR="0" wp14:anchorId="619B7A66" wp14:editId="24B38501">
            <wp:extent cx="5391150" cy="1363345"/>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363345"/>
                    </a:xfrm>
                    <a:prstGeom prst="rect">
                      <a:avLst/>
                    </a:prstGeom>
                    <a:noFill/>
                    <a:ln>
                      <a:noFill/>
                    </a:ln>
                  </pic:spPr>
                </pic:pic>
              </a:graphicData>
            </a:graphic>
          </wp:inline>
        </w:drawing>
      </w:r>
    </w:p>
    <w:p w:rsidR="009A5B9C" w:rsidRDefault="009A5B9C" w:rsidP="009A5B9C">
      <w:r>
        <w:t>Quando ligamos o hx711 o mesmo se reinicia tendo como padrão o canal A com ganho 128.</w:t>
      </w:r>
    </w:p>
    <w:p w:rsidR="009A5B9C" w:rsidRDefault="009A5B9C" w:rsidP="009A5B9C">
      <w:r>
        <w:lastRenderedPageBreak/>
        <w:t>O pino PD_CLK é usado para colocar o hx711 no modo de consumo baixo ou operação normal. Se o pino fica 60uS em alta o mesmo vai entrar no modo econômico. Quando o pino ir em baixo imediatamente o hx711 se reinicia e entra em operação normal. Depois de um reset ou evento de modo econômico a entrada padrão será o canal A com ganho 128.</w:t>
      </w:r>
    </w:p>
    <w:p w:rsidR="009A5B9C" w:rsidRDefault="009A5B9C" w:rsidP="009A5B9C">
      <w:pPr>
        <w:jc w:val="center"/>
      </w:pPr>
      <w:r>
        <w:rPr>
          <w:noProof/>
          <w:lang w:eastAsia="pt-BR"/>
        </w:rPr>
        <w:drawing>
          <wp:inline distT="0" distB="0" distL="0" distR="0" wp14:anchorId="16024B10" wp14:editId="7106542A">
            <wp:extent cx="2852737" cy="1365613"/>
            <wp:effectExtent l="0" t="0" r="5080"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6593" cy="1372246"/>
                    </a:xfrm>
                    <a:prstGeom prst="rect">
                      <a:avLst/>
                    </a:prstGeom>
                    <a:noFill/>
                    <a:ln>
                      <a:noFill/>
                    </a:ln>
                  </pic:spPr>
                </pic:pic>
              </a:graphicData>
            </a:graphic>
          </wp:inline>
        </w:drawing>
      </w:r>
    </w:p>
    <w:p w:rsidR="009A5B9C" w:rsidRDefault="009A5B9C" w:rsidP="009A5B9C"/>
    <w:p w:rsidR="009A5B9C" w:rsidRPr="006D7E99" w:rsidRDefault="009A5B9C" w:rsidP="009A5B9C">
      <w:pPr>
        <w:rPr>
          <w:b/>
        </w:rPr>
      </w:pPr>
      <w:r w:rsidRPr="006D7E99">
        <w:rPr>
          <w:b/>
        </w:rPr>
        <w:t>Ajuste do zero</w:t>
      </w:r>
    </w:p>
    <w:p w:rsidR="009A5B9C" w:rsidRDefault="009A5B9C" w:rsidP="009A5B9C">
      <w:r>
        <w:t xml:space="preserve">É preciso fazer o ajuste de zero antes de medir o peso de um objeto, ou seja, que valor o sensor tem quando nenhuma força está sendo aplicada ao mesmo. O ajuste de zero também é útil para compensar um objeto de apoio para que se possa medir outro objeto, isto é, quando a área do sensor é muito pequena em relação a sustentar o objeto a ser mensurado, como uma bandeja de uma balança por exemplo. Logo é recomendado sempre fazer esse ajuste sempre que ligar o equipamento e não deve ter o objeto a ser mensurado sobre o mesmo. Se o equipamento não se trata de uma balança convencional seja um aparelho mais especifico, e precisamos ter leituras muito rápidas, podemos fazer este procedimento de ajuste de zero uma única vez durante a montagem do equipamento. Esse ajuste de zero chamamos de offset do peso no firmware. Uma dica, quando o peso – offset for diferente de zero, é hora de refazer o ajuste de zero. </w:t>
      </w:r>
    </w:p>
    <w:p w:rsidR="009A5B9C" w:rsidRDefault="009A5B9C" w:rsidP="009A5B9C">
      <w:r>
        <w:t>Tem a questão de temperatura que pode afetar os valores das leituras dos pesos, porém se precisão não for abaixo de gramas podemos desconsiderar esse fator.</w:t>
      </w:r>
    </w:p>
    <w:p w:rsidR="009A5B9C" w:rsidRDefault="009A5B9C" w:rsidP="009A5B9C">
      <w:r>
        <w:t>O hx711 já vem preparado para ler diversos tipos de sensores de acordo com seus pesos máximo para medida, para isto é preciso ajustar a escala de trabalho. Por exemplo, usar um sensor de 700 gramas a escala a ser usada é de 1999. A função da escala somente vai dividir o valor lido pelo sensor por ela:</w:t>
      </w:r>
    </w:p>
    <w:p w:rsidR="009A5B9C" w:rsidRDefault="009A5B9C" w:rsidP="009A5B9C">
      <w:pPr>
        <w:jc w:val="center"/>
      </w:pPr>
      <w:r>
        <w:rPr>
          <w:noProof/>
          <w:lang w:eastAsia="pt-BR"/>
        </w:rPr>
        <w:drawing>
          <wp:inline distT="0" distB="0" distL="0" distR="0" wp14:anchorId="1AD7C7AC" wp14:editId="6313C110">
            <wp:extent cx="2571115" cy="350520"/>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115" cy="350520"/>
                    </a:xfrm>
                    <a:prstGeom prst="rect">
                      <a:avLst/>
                    </a:prstGeom>
                    <a:noFill/>
                    <a:ln>
                      <a:noFill/>
                    </a:ln>
                  </pic:spPr>
                </pic:pic>
              </a:graphicData>
            </a:graphic>
          </wp:inline>
        </w:drawing>
      </w:r>
    </w:p>
    <w:p w:rsidR="009A5B9C" w:rsidRPr="00A01AC9" w:rsidRDefault="009A5B9C" w:rsidP="009A5B9C">
      <w:pPr>
        <w:rPr>
          <w:b/>
        </w:rPr>
      </w:pPr>
      <w:r w:rsidRPr="00A01AC9">
        <w:rPr>
          <w:b/>
        </w:rPr>
        <w:t>Calibração</w:t>
      </w:r>
    </w:p>
    <w:p w:rsidR="009A5B9C" w:rsidRDefault="009A5B9C" w:rsidP="009A5B9C">
      <w:pPr>
        <w:pStyle w:val="PargrafodaLista"/>
        <w:numPr>
          <w:ilvl w:val="0"/>
          <w:numId w:val="6"/>
        </w:numPr>
        <w:spacing w:after="160" w:line="259" w:lineRule="auto"/>
      </w:pPr>
      <w:r>
        <w:t>Coloque o valor da escala de 1000</w:t>
      </w:r>
    </w:p>
    <w:p w:rsidR="009A5B9C" w:rsidRDefault="009A5B9C" w:rsidP="009A5B9C">
      <w:pPr>
        <w:pStyle w:val="PargrafodaLista"/>
        <w:numPr>
          <w:ilvl w:val="0"/>
          <w:numId w:val="6"/>
        </w:numPr>
        <w:spacing w:after="160" w:line="259" w:lineRule="auto"/>
      </w:pPr>
      <w:r>
        <w:t>Ajuste a tara. Retire o peso, ajuste o valor do offset para 0 e veja o valor do peso lido. Coloque o valor do piso lido para o offset considerando o sinal;</w:t>
      </w:r>
    </w:p>
    <w:p w:rsidR="009A5B9C" w:rsidRDefault="009A5B9C" w:rsidP="009A5B9C">
      <w:pPr>
        <w:pStyle w:val="PargrafodaLista"/>
        <w:numPr>
          <w:ilvl w:val="0"/>
          <w:numId w:val="6"/>
        </w:numPr>
        <w:spacing w:after="160" w:line="259" w:lineRule="auto"/>
      </w:pPr>
      <w:r>
        <w:t>Coloque peso conhecido e leia o valor. Sempre coloque o peso no mesmo lugar:</w:t>
      </w:r>
    </w:p>
    <w:p w:rsidR="009A5B9C" w:rsidRDefault="009A5B9C" w:rsidP="009A5B9C">
      <w:pPr>
        <w:pStyle w:val="PargrafodaLista"/>
        <w:numPr>
          <w:ilvl w:val="1"/>
          <w:numId w:val="6"/>
        </w:numPr>
        <w:spacing w:after="160" w:line="259" w:lineRule="auto"/>
      </w:pPr>
      <w:r>
        <w:t>Se o valor for igual ao peso, troque de peso e recomesse o processo, ou se ficar satisfeito com os testes pare e já encontrasse o offset e escala adequada para este aparelho;</w:t>
      </w:r>
    </w:p>
    <w:p w:rsidR="009A5B9C" w:rsidRDefault="009A5B9C" w:rsidP="009A5B9C">
      <w:pPr>
        <w:pStyle w:val="PargrafodaLista"/>
        <w:numPr>
          <w:ilvl w:val="1"/>
          <w:numId w:val="6"/>
        </w:numPr>
        <w:spacing w:after="160" w:line="259" w:lineRule="auto"/>
      </w:pPr>
      <w:r>
        <w:t xml:space="preserve">Se o valor for maior que o peso aumente a escala e volte ao passo 2; </w:t>
      </w:r>
    </w:p>
    <w:p w:rsidR="009A5B9C" w:rsidRPr="004446D1" w:rsidRDefault="009A5B9C" w:rsidP="009A5B9C">
      <w:pPr>
        <w:pStyle w:val="PargrafodaLista"/>
        <w:numPr>
          <w:ilvl w:val="1"/>
          <w:numId w:val="6"/>
        </w:numPr>
        <w:spacing w:after="160" w:line="259" w:lineRule="auto"/>
      </w:pPr>
      <w:r>
        <w:t>Se o peso for menor que o peso diminui a escala e volte ao passo 2.</w:t>
      </w:r>
      <w:r w:rsidRPr="004446D1">
        <w:rPr>
          <w:b/>
          <w:sz w:val="28"/>
        </w:rPr>
        <w:br w:type="page"/>
      </w:r>
    </w:p>
    <w:p w:rsidR="009A5B9C" w:rsidRPr="009A5B9C" w:rsidRDefault="009A5B9C" w:rsidP="009A5B9C">
      <w:pPr>
        <w:rPr>
          <w:b/>
          <w:sz w:val="28"/>
          <w:lang w:val="en-US"/>
        </w:rPr>
      </w:pPr>
      <w:r w:rsidRPr="009A5B9C">
        <w:rPr>
          <w:b/>
          <w:sz w:val="28"/>
          <w:lang w:val="en-US"/>
        </w:rPr>
        <w:lastRenderedPageBreak/>
        <w:t>Referencias</w:t>
      </w:r>
    </w:p>
    <w:p w:rsidR="009A5B9C" w:rsidRPr="00AE031E" w:rsidRDefault="009A5B9C" w:rsidP="009A5B9C">
      <w:pPr>
        <w:rPr>
          <w:lang w:val="en-US"/>
        </w:rPr>
      </w:pPr>
      <w:r w:rsidRPr="00AE031E">
        <w:rPr>
          <w:lang w:val="en-US"/>
        </w:rPr>
        <w:t>HX711 datasheet: 24-Bit Analog-to-Digital Converter (ADC) for Weigh Scales</w:t>
      </w:r>
    </w:p>
    <w:p w:rsidR="009A5B9C" w:rsidRPr="00AE031E" w:rsidRDefault="00557BF5" w:rsidP="009A5B9C">
      <w:pPr>
        <w:rPr>
          <w:lang w:val="en-US"/>
        </w:rPr>
      </w:pPr>
      <w:hyperlink r:id="rId31" w:history="1">
        <w:r w:rsidR="009A5B9C" w:rsidRPr="00AE031E">
          <w:rPr>
            <w:rStyle w:val="Hyperlink"/>
            <w:lang w:val="en-US"/>
          </w:rPr>
          <w:t>http://www.dfrobot.com/wiki/index.php/Weight_Sensor_Module_V1</w:t>
        </w:r>
      </w:hyperlink>
    </w:p>
    <w:p w:rsidR="009A5B9C" w:rsidRPr="00AE031E" w:rsidRDefault="00557BF5" w:rsidP="009A5B9C">
      <w:pPr>
        <w:rPr>
          <w:lang w:val="en-US"/>
        </w:rPr>
      </w:pPr>
      <w:hyperlink r:id="rId32" w:history="1">
        <w:r w:rsidR="009A5B9C" w:rsidRPr="00AE031E">
          <w:rPr>
            <w:rStyle w:val="Hyperlink"/>
            <w:lang w:val="en-US"/>
          </w:rPr>
          <w:t>http://www.eetimes.com/document.asp?doc_id=1279306</w:t>
        </w:r>
      </w:hyperlink>
    </w:p>
    <w:p w:rsidR="009A5B9C" w:rsidRDefault="00557BF5" w:rsidP="009A5B9C">
      <w:pPr>
        <w:rPr>
          <w:rStyle w:val="Hyperlink"/>
          <w:lang w:val="en-US"/>
        </w:rPr>
      </w:pPr>
      <w:hyperlink r:id="rId33" w:history="1">
        <w:r w:rsidR="009A5B9C" w:rsidRPr="00AE031E">
          <w:rPr>
            <w:rStyle w:val="Hyperlink"/>
            <w:lang w:val="en-US"/>
          </w:rPr>
          <w:t>http://levonp.blogspot.com.br/2010/10/how-to-filter-accelerometer-data-from.html</w:t>
        </w:r>
      </w:hyperlink>
    </w:p>
    <w:p w:rsidR="009A5B9C" w:rsidRPr="00AE031E" w:rsidRDefault="009A5B9C" w:rsidP="009A5B9C">
      <w:pPr>
        <w:rPr>
          <w:lang w:val="en-US"/>
        </w:rPr>
      </w:pPr>
    </w:p>
    <w:p w:rsidR="004D6B4A" w:rsidRPr="009A5B9C" w:rsidRDefault="004D6B4A" w:rsidP="004D6B4A">
      <w:pPr>
        <w:jc w:val="center"/>
        <w:rPr>
          <w:lang w:val="en-US"/>
        </w:rPr>
      </w:pPr>
    </w:p>
    <w:sectPr w:rsidR="004D6B4A" w:rsidRPr="009A5B9C">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BF5" w:rsidRDefault="00557BF5" w:rsidP="004D6B4A">
      <w:pPr>
        <w:spacing w:after="0" w:line="240" w:lineRule="auto"/>
      </w:pPr>
      <w:r>
        <w:separator/>
      </w:r>
    </w:p>
  </w:endnote>
  <w:endnote w:type="continuationSeparator" w:id="0">
    <w:p w:rsidR="00557BF5" w:rsidRDefault="00557BF5" w:rsidP="004D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49305"/>
      <w:docPartObj>
        <w:docPartGallery w:val="Page Numbers (Bottom of Page)"/>
        <w:docPartUnique/>
      </w:docPartObj>
    </w:sdtPr>
    <w:sdtEndPr/>
    <w:sdtContent>
      <w:p w:rsidR="004D6B4A" w:rsidRDefault="004D6B4A">
        <w:pPr>
          <w:pStyle w:val="Rodap"/>
          <w:jc w:val="right"/>
        </w:pPr>
        <w:r>
          <w:fldChar w:fldCharType="begin"/>
        </w:r>
        <w:r>
          <w:instrText>PAGE   \* MERGEFORMAT</w:instrText>
        </w:r>
        <w:r>
          <w:fldChar w:fldCharType="separate"/>
        </w:r>
        <w:r w:rsidR="006C4285">
          <w:rPr>
            <w:noProof/>
          </w:rPr>
          <w:t>11</w:t>
        </w:r>
        <w:r>
          <w:fldChar w:fldCharType="end"/>
        </w:r>
      </w:p>
    </w:sdtContent>
  </w:sdt>
  <w:p w:rsidR="004D6B4A" w:rsidRDefault="004D6B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BF5" w:rsidRDefault="00557BF5" w:rsidP="004D6B4A">
      <w:pPr>
        <w:spacing w:after="0" w:line="240" w:lineRule="auto"/>
      </w:pPr>
      <w:r>
        <w:separator/>
      </w:r>
    </w:p>
  </w:footnote>
  <w:footnote w:type="continuationSeparator" w:id="0">
    <w:p w:rsidR="00557BF5" w:rsidRDefault="00557BF5" w:rsidP="004D6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B3C48"/>
    <w:multiLevelType w:val="hybridMultilevel"/>
    <w:tmpl w:val="B8063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BE5560E"/>
    <w:multiLevelType w:val="hybridMultilevel"/>
    <w:tmpl w:val="2C2C04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4348EF"/>
    <w:multiLevelType w:val="hybridMultilevel"/>
    <w:tmpl w:val="56EE816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16B1CC8"/>
    <w:multiLevelType w:val="hybridMultilevel"/>
    <w:tmpl w:val="A48C2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F0D67"/>
    <w:multiLevelType w:val="hybridMultilevel"/>
    <w:tmpl w:val="508EA94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64C7161"/>
    <w:multiLevelType w:val="hybridMultilevel"/>
    <w:tmpl w:val="B156AD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E56"/>
    <w:rsid w:val="0001570A"/>
    <w:rsid w:val="00033538"/>
    <w:rsid w:val="0007375A"/>
    <w:rsid w:val="00082F3A"/>
    <w:rsid w:val="000F363D"/>
    <w:rsid w:val="001135D0"/>
    <w:rsid w:val="00113E27"/>
    <w:rsid w:val="00137F20"/>
    <w:rsid w:val="00162BB8"/>
    <w:rsid w:val="00171A9B"/>
    <w:rsid w:val="00184866"/>
    <w:rsid w:val="0019289B"/>
    <w:rsid w:val="001967B6"/>
    <w:rsid w:val="001E1EAD"/>
    <w:rsid w:val="00201D02"/>
    <w:rsid w:val="002101AD"/>
    <w:rsid w:val="00244947"/>
    <w:rsid w:val="00253634"/>
    <w:rsid w:val="0029333B"/>
    <w:rsid w:val="002E086C"/>
    <w:rsid w:val="002E5F95"/>
    <w:rsid w:val="00327A39"/>
    <w:rsid w:val="003A1D8C"/>
    <w:rsid w:val="003B261F"/>
    <w:rsid w:val="004015D6"/>
    <w:rsid w:val="00413B90"/>
    <w:rsid w:val="00436650"/>
    <w:rsid w:val="0044403E"/>
    <w:rsid w:val="004446D1"/>
    <w:rsid w:val="004A1C67"/>
    <w:rsid w:val="004B33F5"/>
    <w:rsid w:val="004B4645"/>
    <w:rsid w:val="004D6B4A"/>
    <w:rsid w:val="0052550F"/>
    <w:rsid w:val="00527DA2"/>
    <w:rsid w:val="00530AE7"/>
    <w:rsid w:val="00534EAB"/>
    <w:rsid w:val="00544EAF"/>
    <w:rsid w:val="00557BF5"/>
    <w:rsid w:val="00561CF5"/>
    <w:rsid w:val="00562625"/>
    <w:rsid w:val="005626AF"/>
    <w:rsid w:val="00565350"/>
    <w:rsid w:val="005665AC"/>
    <w:rsid w:val="00573A2B"/>
    <w:rsid w:val="005773E9"/>
    <w:rsid w:val="005A3D5B"/>
    <w:rsid w:val="005E7EA1"/>
    <w:rsid w:val="005F3627"/>
    <w:rsid w:val="00622171"/>
    <w:rsid w:val="00642B90"/>
    <w:rsid w:val="006605B2"/>
    <w:rsid w:val="00666773"/>
    <w:rsid w:val="006C4285"/>
    <w:rsid w:val="006D272B"/>
    <w:rsid w:val="00706470"/>
    <w:rsid w:val="007066F0"/>
    <w:rsid w:val="007250FA"/>
    <w:rsid w:val="00731FF3"/>
    <w:rsid w:val="0077736C"/>
    <w:rsid w:val="00777387"/>
    <w:rsid w:val="0078040B"/>
    <w:rsid w:val="0078539E"/>
    <w:rsid w:val="007C191F"/>
    <w:rsid w:val="007C31EA"/>
    <w:rsid w:val="007C7C81"/>
    <w:rsid w:val="007D7C33"/>
    <w:rsid w:val="007E2F74"/>
    <w:rsid w:val="00820D4C"/>
    <w:rsid w:val="00823CF8"/>
    <w:rsid w:val="00882290"/>
    <w:rsid w:val="00882FC5"/>
    <w:rsid w:val="008A2722"/>
    <w:rsid w:val="008B5407"/>
    <w:rsid w:val="008C0A65"/>
    <w:rsid w:val="008D49A2"/>
    <w:rsid w:val="00905B29"/>
    <w:rsid w:val="00911058"/>
    <w:rsid w:val="00954CEB"/>
    <w:rsid w:val="009600BE"/>
    <w:rsid w:val="00965401"/>
    <w:rsid w:val="00973490"/>
    <w:rsid w:val="00976508"/>
    <w:rsid w:val="00981507"/>
    <w:rsid w:val="009A5B9C"/>
    <w:rsid w:val="009A7F38"/>
    <w:rsid w:val="009C350C"/>
    <w:rsid w:val="009D75C9"/>
    <w:rsid w:val="00A05986"/>
    <w:rsid w:val="00A156D1"/>
    <w:rsid w:val="00A53F57"/>
    <w:rsid w:val="00A71158"/>
    <w:rsid w:val="00A73DEB"/>
    <w:rsid w:val="00A73F06"/>
    <w:rsid w:val="00A7635E"/>
    <w:rsid w:val="00AB33C8"/>
    <w:rsid w:val="00AC132D"/>
    <w:rsid w:val="00AC5344"/>
    <w:rsid w:val="00B24682"/>
    <w:rsid w:val="00B32A6A"/>
    <w:rsid w:val="00B45530"/>
    <w:rsid w:val="00B46E85"/>
    <w:rsid w:val="00B531BE"/>
    <w:rsid w:val="00B605AD"/>
    <w:rsid w:val="00B72930"/>
    <w:rsid w:val="00BC1030"/>
    <w:rsid w:val="00BC7280"/>
    <w:rsid w:val="00BD0581"/>
    <w:rsid w:val="00BD27FD"/>
    <w:rsid w:val="00BE2E56"/>
    <w:rsid w:val="00BE7B33"/>
    <w:rsid w:val="00BF6C38"/>
    <w:rsid w:val="00C0005E"/>
    <w:rsid w:val="00C15598"/>
    <w:rsid w:val="00C40541"/>
    <w:rsid w:val="00C55E2E"/>
    <w:rsid w:val="00C90BC4"/>
    <w:rsid w:val="00CB4452"/>
    <w:rsid w:val="00CD0784"/>
    <w:rsid w:val="00CD5BC7"/>
    <w:rsid w:val="00CF6CB2"/>
    <w:rsid w:val="00D00106"/>
    <w:rsid w:val="00D174B6"/>
    <w:rsid w:val="00D233EC"/>
    <w:rsid w:val="00D30BAD"/>
    <w:rsid w:val="00D36CF3"/>
    <w:rsid w:val="00D47C37"/>
    <w:rsid w:val="00DA1F36"/>
    <w:rsid w:val="00DC2F24"/>
    <w:rsid w:val="00DC4E04"/>
    <w:rsid w:val="00E04274"/>
    <w:rsid w:val="00E34F3E"/>
    <w:rsid w:val="00E436F6"/>
    <w:rsid w:val="00E50C14"/>
    <w:rsid w:val="00E56404"/>
    <w:rsid w:val="00E93B17"/>
    <w:rsid w:val="00EA1E5E"/>
    <w:rsid w:val="00EA6770"/>
    <w:rsid w:val="00EB6D9A"/>
    <w:rsid w:val="00EC7B61"/>
    <w:rsid w:val="00ED7075"/>
    <w:rsid w:val="00F142FB"/>
    <w:rsid w:val="00F35BF4"/>
    <w:rsid w:val="00F673CD"/>
    <w:rsid w:val="00F85A61"/>
    <w:rsid w:val="00FA287A"/>
    <w:rsid w:val="00FB3EA0"/>
    <w:rsid w:val="00FB584E"/>
    <w:rsid w:val="00FD41E2"/>
    <w:rsid w:val="00FE032E"/>
    <w:rsid w:val="00FE69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C2F898-0A09-4070-AA37-5AF1370F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E2E56"/>
    <w:rPr>
      <w:color w:val="0563C1" w:themeColor="hyperlink"/>
      <w:u w:val="single"/>
    </w:rPr>
  </w:style>
  <w:style w:type="paragraph" w:styleId="PargrafodaLista">
    <w:name w:val="List Paragraph"/>
    <w:basedOn w:val="Normal"/>
    <w:uiPriority w:val="34"/>
    <w:qFormat/>
    <w:rsid w:val="006D272B"/>
    <w:pPr>
      <w:spacing w:after="200" w:line="276" w:lineRule="auto"/>
      <w:ind w:left="720"/>
      <w:contextualSpacing/>
    </w:pPr>
  </w:style>
  <w:style w:type="table" w:styleId="Tabelacomgrade">
    <w:name w:val="Table Grid"/>
    <w:basedOn w:val="Tabelanormal"/>
    <w:uiPriority w:val="39"/>
    <w:rsid w:val="006D2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4D6B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6B4A"/>
  </w:style>
  <w:style w:type="paragraph" w:styleId="Rodap">
    <w:name w:val="footer"/>
    <w:basedOn w:val="Normal"/>
    <w:link w:val="RodapChar"/>
    <w:uiPriority w:val="99"/>
    <w:unhideWhenUsed/>
    <w:rsid w:val="004D6B4A"/>
    <w:pPr>
      <w:tabs>
        <w:tab w:val="center" w:pos="4252"/>
        <w:tab w:val="right" w:pos="8504"/>
      </w:tabs>
      <w:spacing w:after="0" w:line="240" w:lineRule="auto"/>
    </w:pPr>
  </w:style>
  <w:style w:type="character" w:customStyle="1" w:styleId="RodapChar">
    <w:name w:val="Rodapé Char"/>
    <w:basedOn w:val="Fontepargpadro"/>
    <w:link w:val="Rodap"/>
    <w:uiPriority w:val="99"/>
    <w:rsid w:val="004D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levonp.blogspot.com.br/2010/10/how-to-filter-accelerometer-data-from.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eetimes.com/document.asp?doc_id=1279306"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dfrobot.com/wiki/index.php/Weight_Sensor_Module_V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635</TotalTime>
  <Pages>11</Pages>
  <Words>1857</Words>
  <Characters>10030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133</cp:revision>
  <dcterms:created xsi:type="dcterms:W3CDTF">2017-05-31T10:54:00Z</dcterms:created>
  <dcterms:modified xsi:type="dcterms:W3CDTF">2017-11-13T12:53:00Z</dcterms:modified>
</cp:coreProperties>
</file>